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jpeg" ContentType="image/jpeg"/>
  <Override PartName="/word/media/image3.jpeg" ContentType="image/jpeg"/>
  <Override PartName="/word/media/image5.png" ContentType="image/png"/>
  <Override PartName="/word/media/image4.png" ContentType="image/png"/>
  <Override PartName="/word/footer4.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footer4.xml.rels" ContentType="application/vnd.openxmlformats-package.relationships+xml"/>
  <Override PartName="/word/_rels/header2.xml.rels" ContentType="application/vnd.openxmlformats-package.relationships+xml"/>
  <Override PartName="/word/_rels/header1.xml.rels" ContentType="application/vnd.openxmlformats-package.relationships+xml"/>
  <Override PartName="/word/_rels/footer2.xml.rels" ContentType="application/vnd.openxmlformats-package.relationships+xml"/>
  <Override PartName="/word/_rels/footer6.xml.rels" ContentType="application/vnd.openxmlformats-package.relationships+xml"/>
  <Override PartName="/word/_rels/header4.xml.rels" ContentType="application/vnd.openxmlformats-package.relationships+xml"/>
  <Override PartName="/word/_rels/header6.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spacing w:before="2" w:after="0"/>
        <w:rPr>
          <w:rFonts w:ascii="Times New Roman" w:hAnsi="Times New Roman"/>
          <w:sz w:val="2"/>
        </w:rPr>
      </w:pPr>
      <w:r>
        <w:rPr>
          <w:rFonts w:ascii="Times New Roman" w:hAnsi="Times New Roman"/>
          <w:sz w:val="2"/>
        </w:rPr>
      </w:r>
    </w:p>
    <w:p>
      <w:pPr>
        <w:pStyle w:val="Normal"/>
        <w:tabs>
          <w:tab w:val="clear" w:pos="720"/>
          <w:tab w:val="left" w:pos="9209" w:leader="none"/>
        </w:tabs>
        <w:spacing w:lineRule="auto" w:line="240"/>
        <w:ind w:hanging="0" w:left="118" w:right="0"/>
        <w:jc w:val="left"/>
        <w:rPr>
          <w:rFonts w:ascii="Times New Roman" w:hAnsi="Times New Roman"/>
          <w:sz w:val="20"/>
        </w:rPr>
      </w:pPr>
      <w:r/>
      <w:r>
        <w:rPr/>
        <mc:AlternateContent>
          <mc:Choice Requires="wps">
            <w:drawing>
              <wp:inline distT="0" distB="0" distL="0" distR="0">
                <wp:extent cx="2805430" cy="668020"/>
                <wp:effectExtent l="0" t="0" r="0" b="0"/>
                <wp:docPr id="1" name="Textbox 1"/>
                <a:graphic xmlns:a="http://schemas.openxmlformats.org/drawingml/2006/main">
                  <a:graphicData uri="http://schemas.microsoft.com/office/word/2010/wordprocessingShape">
                    <wps:wsp>
                      <wps:cNvSpPr/>
                      <wps:spPr>
                        <a:xfrm>
                          <a:off x="0" y="0"/>
                          <a:ext cx="2805480" cy="668160"/>
                        </a:xfrm>
                        <a:prstGeom prst="rect">
                          <a:avLst/>
                        </a:prstGeom>
                        <a:noFill/>
                        <a:ln w="0">
                          <a:noFill/>
                        </a:ln>
                      </wps:spPr>
                      <wps:style>
                        <a:lnRef idx="0"/>
                        <a:fillRef idx="0"/>
                        <a:effectRef idx="0"/>
                        <a:fontRef idx="minor"/>
                      </wps:style>
                      <wps:txbx>
                        <w:txbxContent>
                          <w:tbl>
                            <w:tblPr>
                              <w:tblW w:w="4397" w:type="dxa"/>
                              <w:jc w:val="left"/>
                              <w:tblInd w:w="11" w:type="dxa"/>
                              <w:tblLayout w:type="fixed"/>
                              <w:tblCellMar>
                                <w:top w:w="0" w:type="dxa"/>
                                <w:left w:w="10" w:type="dxa"/>
                                <w:bottom w:w="0" w:type="dxa"/>
                                <w:right w:w="10" w:type="dxa"/>
                              </w:tblCellMar>
                              <w:tblLook w:val="01e0"/>
                            </w:tblPr>
                            <w:tblGrid>
                              <w:gridCol w:w="3984"/>
                              <w:gridCol w:w="412"/>
                            </w:tblGrid>
                            <w:tr>
                              <w:trPr>
                                <w:trHeight w:val="409" w:hRule="atLeast"/>
                              </w:trPr>
                              <w:tc>
                                <w:tcPr>
                                  <w:tcW w:w="3984" w:type="dxa"/>
                                  <w:tcBorders>
                                    <w:top w:val="single" w:sz="8" w:space="0" w:color="29409C"/>
                                    <w:left w:val="single" w:sz="8" w:space="0" w:color="29409C"/>
                                    <w:bottom w:val="single" w:sz="8" w:space="0" w:color="29409C"/>
                                    <w:right w:val="single" w:sz="8" w:space="0" w:color="29409C"/>
                                  </w:tcBorders>
                                </w:tcPr>
                                <w:p>
                                  <w:pPr>
                                    <w:pStyle w:val="TableParagraph"/>
                                    <w:spacing w:lineRule="exact" w:line="193" w:before="13" w:after="0"/>
                                    <w:rPr>
                                      <w:sz w:val="18"/>
                                    </w:rPr>
                                  </w:pPr>
                                  <w:r>
                                    <w:rPr>
                                      <w:color w:val="29409C"/>
                                      <w:position w:val="64"/>
                                      <w:sz w:val="18"/>
                                    </w:rPr>
                                    <w:t>COMUNE</w:t>
                                  </w:r>
                                  <w:r>
                                    <w:rPr>
                                      <w:color w:val="29409C"/>
                                      <w:spacing w:val="-8"/>
                                      <w:sz w:val="18"/>
                                    </w:rPr>
                                    <w:t xml:space="preserve"> </w:t>
                                  </w:r>
                                  <w:r>
                                    <w:rPr>
                                      <w:color w:val="29409C"/>
                                      <w:sz w:val="18"/>
                                    </w:rPr>
                                    <w:t>DI</w:t>
                                  </w:r>
                                  <w:r>
                                    <w:rPr>
                                      <w:color w:val="29409C"/>
                                      <w:spacing w:val="-6"/>
                                      <w:sz w:val="18"/>
                                    </w:rPr>
                                    <w:t xml:space="preserve"> </w:t>
                                  </w:r>
                                  <w:r>
                                    <w:rPr>
                                      <w:color w:val="29409C"/>
                                      <w:sz w:val="18"/>
                                    </w:rPr>
                                    <w:t>CAMPI</w:t>
                                  </w:r>
                                  <w:r>
                                    <w:rPr>
                                      <w:color w:val="29409C"/>
                                      <w:spacing w:val="-6"/>
                                      <w:sz w:val="18"/>
                                    </w:rPr>
                                    <w:t xml:space="preserve"> </w:t>
                                  </w:r>
                                  <w:r>
                                    <w:rPr>
                                      <w:color w:val="29409C"/>
                                      <w:spacing w:val="-2"/>
                                      <w:sz w:val="18"/>
                                    </w:rPr>
                                    <w:t>BISENZIO</w:t>
                                  </w:r>
                                </w:p>
                                <w:p>
                                  <w:pPr>
                                    <w:pStyle w:val="TableParagraph"/>
                                    <w:spacing w:lineRule="exact" w:line="170"/>
                                    <w:rPr>
                                      <w:sz w:val="16"/>
                                    </w:rPr>
                                  </w:pPr>
                                  <w:r>
                                    <w:rPr>
                                      <w:color w:val="29409C"/>
                                      <w:sz w:val="16"/>
                                    </w:rPr>
                                    <w:t>Comune</w:t>
                                  </w:r>
                                  <w:r>
                                    <w:rPr>
                                      <w:color w:val="29409C"/>
                                      <w:spacing w:val="-8"/>
                                      <w:sz w:val="16"/>
                                    </w:rPr>
                                    <w:t xml:space="preserve"> </w:t>
                                  </w:r>
                                  <w:r>
                                    <w:rPr>
                                      <w:color w:val="29409C"/>
                                      <w:sz w:val="16"/>
                                    </w:rPr>
                                    <w:t>di</w:t>
                                  </w:r>
                                  <w:r>
                                    <w:rPr>
                                      <w:color w:val="29409C"/>
                                      <w:spacing w:val="-5"/>
                                      <w:sz w:val="16"/>
                                    </w:rPr>
                                    <w:t xml:space="preserve"> </w:t>
                                  </w:r>
                                  <w:r>
                                    <w:rPr>
                                      <w:color w:val="29409C"/>
                                      <w:sz w:val="16"/>
                                    </w:rPr>
                                    <w:t>Campi</w:t>
                                  </w:r>
                                  <w:r>
                                    <w:rPr>
                                      <w:color w:val="29409C"/>
                                      <w:spacing w:val="-5"/>
                                      <w:sz w:val="16"/>
                                    </w:rPr>
                                    <w:t xml:space="preserve"> </w:t>
                                  </w:r>
                                  <w:r>
                                    <w:rPr>
                                      <w:color w:val="29409C"/>
                                      <w:spacing w:val="-2"/>
                                      <w:sz w:val="16"/>
                                    </w:rPr>
                                    <w:t>Bisenzio</w:t>
                                  </w:r>
                                </w:p>
                              </w:tc>
                              <w:tc>
                                <w:tcPr>
                                  <w:tcW w:w="412" w:type="dxa"/>
                                  <w:tcBorders>
                                    <w:top w:val="single" w:sz="8" w:space="0" w:color="29409C"/>
                                    <w:left w:val="single" w:sz="8" w:space="0" w:color="29409C"/>
                                    <w:bottom w:val="single" w:sz="8" w:space="0" w:color="29409C"/>
                                    <w:right w:val="single" w:sz="8" w:space="0" w:color="29409C"/>
                                  </w:tcBorders>
                                </w:tcPr>
                                <w:p>
                                  <w:pPr>
                                    <w:pStyle w:val="TableParagraph"/>
                                    <w:spacing w:before="19" w:after="0"/>
                                    <w:ind w:left="100" w:right="0"/>
                                    <w:rPr>
                                      <w:rFonts w:ascii="Arial" w:hAnsi="Arial"/>
                                      <w:b/>
                                      <w:sz w:val="32"/>
                                    </w:rPr>
                                  </w:pPr>
                                  <w:r>
                                    <w:rPr>
                                      <w:rFonts w:ascii="Arial" w:hAnsi="Arial"/>
                                      <w:b/>
                                      <w:color w:val="29409C"/>
                                      <w:spacing w:val="-10"/>
                                      <w:sz w:val="32"/>
                                    </w:rPr>
                                    <w:t>E</w:t>
                                  </w:r>
                                </w:p>
                              </w:tc>
                            </w:tr>
                            <w:tr>
                              <w:trPr>
                                <w:trHeight w:val="187" w:hRule="atLeast"/>
                              </w:trPr>
                              <w:tc>
                                <w:tcPr>
                                  <w:tcW w:w="4396" w:type="dxa"/>
                                  <w:gridSpan w:val="2"/>
                                  <w:tcBorders>
                                    <w:top w:val="single" w:sz="8" w:space="0" w:color="29409C"/>
                                    <w:left w:val="single" w:sz="8" w:space="0" w:color="29409C"/>
                                    <w:bottom w:val="single" w:sz="8" w:space="0" w:color="29409C"/>
                                    <w:right w:val="single" w:sz="8" w:space="0" w:color="29409C"/>
                                  </w:tcBorders>
                                </w:tcPr>
                                <w:p>
                                  <w:pPr>
                                    <w:pStyle w:val="TableParagraph"/>
                                    <w:spacing w:lineRule="exact" w:line="163" w:before="4" w:after="0"/>
                                    <w:ind w:left="201" w:right="0"/>
                                    <w:rPr>
                                      <w:b/>
                                      <w:sz w:val="18"/>
                                    </w:rPr>
                                  </w:pPr>
                                  <w:r>
                                    <w:rPr>
                                      <w:b/>
                                      <w:color w:val="29409C"/>
                                      <w:sz w:val="18"/>
                                    </w:rPr>
                                    <w:t>COPIA</w:t>
                                  </w:r>
                                  <w:r>
                                    <w:rPr>
                                      <w:b/>
                                      <w:color w:val="29409C"/>
                                      <w:spacing w:val="-11"/>
                                      <w:sz w:val="18"/>
                                    </w:rPr>
                                    <w:t xml:space="preserve"> </w:t>
                                  </w:r>
                                  <w:r>
                                    <w:rPr>
                                      <w:b/>
                                      <w:color w:val="29409C"/>
                                      <w:sz w:val="18"/>
                                    </w:rPr>
                                    <w:t>CONFORME</w:t>
                                  </w:r>
                                  <w:r>
                                    <w:rPr>
                                      <w:b/>
                                      <w:color w:val="29409C"/>
                                      <w:spacing w:val="-10"/>
                                      <w:sz w:val="18"/>
                                    </w:rPr>
                                    <w:t xml:space="preserve"> </w:t>
                                  </w:r>
                                  <w:r>
                                    <w:rPr>
                                      <w:b/>
                                      <w:color w:val="29409C"/>
                                      <w:sz w:val="18"/>
                                    </w:rPr>
                                    <w:t>ALL'ORIGINALE</w:t>
                                  </w:r>
                                  <w:r>
                                    <w:rPr>
                                      <w:b/>
                                      <w:color w:val="29409C"/>
                                      <w:spacing w:val="-11"/>
                                      <w:sz w:val="18"/>
                                    </w:rPr>
                                    <w:t xml:space="preserve"> </w:t>
                                  </w:r>
                                  <w:r>
                                    <w:rPr>
                                      <w:b/>
                                      <w:color w:val="29409C"/>
                                      <w:spacing w:val="-2"/>
                                      <w:sz w:val="18"/>
                                    </w:rPr>
                                    <w:t>DIGITALE</w:t>
                                  </w:r>
                                </w:p>
                              </w:tc>
                            </w:tr>
                            <w:tr>
                              <w:trPr>
                                <w:trHeight w:val="374" w:hRule="atLeast"/>
                              </w:trPr>
                              <w:tc>
                                <w:tcPr>
                                  <w:tcW w:w="4396" w:type="dxa"/>
                                  <w:gridSpan w:val="2"/>
                                  <w:tcBorders>
                                    <w:top w:val="single" w:sz="8" w:space="0" w:color="29409C"/>
                                    <w:left w:val="single" w:sz="8" w:space="0" w:color="29409C"/>
                                    <w:bottom w:val="single" w:sz="8" w:space="0" w:color="29409C"/>
                                    <w:right w:val="single" w:sz="8" w:space="0" w:color="29409C"/>
                                  </w:tcBorders>
                                </w:tcPr>
                                <w:p>
                                  <w:pPr>
                                    <w:pStyle w:val="TableParagraph"/>
                                    <w:spacing w:lineRule="exact" w:line="200" w:before="13" w:after="0"/>
                                    <w:rPr>
                                      <w:sz w:val="18"/>
                                    </w:rPr>
                                  </w:pPr>
                                  <w:r>
                                    <w:rPr>
                                      <w:color w:val="29409C"/>
                                      <w:sz w:val="18"/>
                                    </w:rPr>
                                    <w:t>Protocollo</w:t>
                                  </w:r>
                                  <w:r>
                                    <w:rPr>
                                      <w:color w:val="29409C"/>
                                      <w:spacing w:val="-11"/>
                                      <w:sz w:val="18"/>
                                    </w:rPr>
                                    <w:t xml:space="preserve"> </w:t>
                                  </w:r>
                                  <w:r>
                                    <w:rPr>
                                      <w:color w:val="29409C"/>
                                      <w:sz w:val="18"/>
                                    </w:rPr>
                                    <w:t>N.0029504/2025</w:t>
                                  </w:r>
                                  <w:r>
                                    <w:rPr>
                                      <w:color w:val="29409C"/>
                                      <w:spacing w:val="-11"/>
                                      <w:sz w:val="18"/>
                                    </w:rPr>
                                    <w:t xml:space="preserve"> </w:t>
                                  </w:r>
                                  <w:r>
                                    <w:rPr>
                                      <w:color w:val="29409C"/>
                                      <w:sz w:val="18"/>
                                    </w:rPr>
                                    <w:t>del</w:t>
                                  </w:r>
                                  <w:r>
                                    <w:rPr>
                                      <w:color w:val="29409C"/>
                                      <w:spacing w:val="-11"/>
                                      <w:sz w:val="18"/>
                                    </w:rPr>
                                    <w:t xml:space="preserve"> </w:t>
                                  </w:r>
                                  <w:r>
                                    <w:rPr>
                                      <w:color w:val="29409C"/>
                                      <w:spacing w:val="-2"/>
                                      <w:sz w:val="18"/>
                                    </w:rPr>
                                    <w:t>06/05/2025</w:t>
                                  </w:r>
                                </w:p>
                                <w:p>
                                  <w:pPr>
                                    <w:pStyle w:val="TableParagraph"/>
                                    <w:spacing w:lineRule="exact" w:line="142"/>
                                    <w:rPr>
                                      <w:sz w:val="14"/>
                                    </w:rPr>
                                  </w:pPr>
                                  <w:r>
                                    <w:rPr>
                                      <w:color w:val="29409C"/>
                                      <w:sz w:val="14"/>
                                    </w:rPr>
                                    <w:t>Firmatario:</w:t>
                                  </w:r>
                                  <w:r>
                                    <w:rPr>
                                      <w:color w:val="29409C"/>
                                      <w:spacing w:val="-9"/>
                                      <w:sz w:val="14"/>
                                    </w:rPr>
                                    <w:t xml:space="preserve"> </w:t>
                                  </w:r>
                                  <w:r>
                                    <w:rPr>
                                      <w:color w:val="29409C"/>
                                      <w:sz w:val="14"/>
                                    </w:rPr>
                                    <w:t>andrea</w:t>
                                  </w:r>
                                  <w:r>
                                    <w:rPr>
                                      <w:color w:val="29409C"/>
                                      <w:spacing w:val="-8"/>
                                      <w:sz w:val="14"/>
                                    </w:rPr>
                                    <w:t xml:space="preserve"> </w:t>
                                  </w:r>
                                  <w:r>
                                    <w:rPr>
                                      <w:color w:val="29409C"/>
                                      <w:spacing w:val="-2"/>
                                      <w:sz w:val="14"/>
                                    </w:rPr>
                                    <w:t>d'elia</w:t>
                                  </w:r>
                                </w:p>
                              </w:tc>
                            </w:tr>
                          </w:tbl>
                          <w:p>
                            <w:pPr>
                              <w:pStyle w:val="BodyText"/>
                              <w:rPr/>
                            </w:pPr>
                            <w:r>
                              <w:rPr/>
                            </w:r>
                          </w:p>
                        </w:txbxContent>
                      </wps:txbx>
                      <wps:bodyPr lIns="0" rIns="0" tIns="0" bIns="0" anchor="t">
                        <a:noAutofit/>
                      </wps:bodyPr>
                    </wps:wsp>
                  </a:graphicData>
                </a:graphic>
              </wp:inline>
            </w:drawing>
          </mc:Choice>
          <mc:Fallback>
            <w:pict>
              <v:rect id="shape_0" ID="Textbox 1" path="m0,0l-2147483645,0l-2147483645,-2147483646l0,-2147483646xe" stroked="f" o:allowincell="f" style="position:absolute;margin-left:0pt;margin-top:-52.65pt;width:220.85pt;height:52.55pt;mso-wrap-style:none;v-text-anchor:middle;mso-position-vertical:top">
                <v:fill o:detectmouseclick="t" on="false"/>
                <v:stroke color="#3465a4" joinstyle="round" endcap="flat"/>
                <v:textbox>
                  <w:txbxContent>
                    <w:tbl>
                      <w:tblPr>
                        <w:tblW w:w="4397" w:type="dxa"/>
                        <w:jc w:val="left"/>
                        <w:tblInd w:w="11" w:type="dxa"/>
                        <w:tblLayout w:type="fixed"/>
                        <w:tblCellMar>
                          <w:top w:w="0" w:type="dxa"/>
                          <w:left w:w="10" w:type="dxa"/>
                          <w:bottom w:w="0" w:type="dxa"/>
                          <w:right w:w="10" w:type="dxa"/>
                        </w:tblCellMar>
                        <w:tblLook w:val="01e0"/>
                      </w:tblPr>
                      <w:tblGrid>
                        <w:gridCol w:w="3984"/>
                        <w:gridCol w:w="412"/>
                      </w:tblGrid>
                      <w:tr>
                        <w:trPr>
                          <w:trHeight w:val="409" w:hRule="atLeast"/>
                        </w:trPr>
                        <w:tc>
                          <w:tcPr>
                            <w:tcW w:w="3984" w:type="dxa"/>
                            <w:tcBorders>
                              <w:top w:val="single" w:sz="8" w:space="0" w:color="29409C"/>
                              <w:left w:val="single" w:sz="8" w:space="0" w:color="29409C"/>
                              <w:bottom w:val="single" w:sz="8" w:space="0" w:color="29409C"/>
                              <w:right w:val="single" w:sz="8" w:space="0" w:color="29409C"/>
                            </w:tcBorders>
                          </w:tcPr>
                          <w:p>
                            <w:pPr>
                              <w:pStyle w:val="TableParagraph"/>
                              <w:spacing w:lineRule="exact" w:line="193" w:before="13" w:after="0"/>
                              <w:rPr>
                                <w:sz w:val="18"/>
                              </w:rPr>
                            </w:pPr>
                            <w:r>
                              <w:rPr>
                                <w:color w:val="29409C"/>
                                <w:position w:val="64"/>
                                <w:sz w:val="18"/>
                              </w:rPr>
                              <w:t>COMUNE</w:t>
                            </w:r>
                            <w:r>
                              <w:rPr>
                                <w:color w:val="29409C"/>
                                <w:spacing w:val="-8"/>
                                <w:sz w:val="18"/>
                              </w:rPr>
                              <w:t xml:space="preserve"> </w:t>
                            </w:r>
                            <w:r>
                              <w:rPr>
                                <w:color w:val="29409C"/>
                                <w:sz w:val="18"/>
                              </w:rPr>
                              <w:t>DI</w:t>
                            </w:r>
                            <w:r>
                              <w:rPr>
                                <w:color w:val="29409C"/>
                                <w:spacing w:val="-6"/>
                                <w:sz w:val="18"/>
                              </w:rPr>
                              <w:t xml:space="preserve"> </w:t>
                            </w:r>
                            <w:r>
                              <w:rPr>
                                <w:color w:val="29409C"/>
                                <w:sz w:val="18"/>
                              </w:rPr>
                              <w:t>CAMPI</w:t>
                            </w:r>
                            <w:r>
                              <w:rPr>
                                <w:color w:val="29409C"/>
                                <w:spacing w:val="-6"/>
                                <w:sz w:val="18"/>
                              </w:rPr>
                              <w:t xml:space="preserve"> </w:t>
                            </w:r>
                            <w:r>
                              <w:rPr>
                                <w:color w:val="29409C"/>
                                <w:spacing w:val="-2"/>
                                <w:sz w:val="18"/>
                              </w:rPr>
                              <w:t>BISENZIO</w:t>
                            </w:r>
                          </w:p>
                          <w:p>
                            <w:pPr>
                              <w:pStyle w:val="TableParagraph"/>
                              <w:spacing w:lineRule="exact" w:line="170"/>
                              <w:rPr>
                                <w:sz w:val="16"/>
                              </w:rPr>
                            </w:pPr>
                            <w:r>
                              <w:rPr>
                                <w:color w:val="29409C"/>
                                <w:sz w:val="16"/>
                              </w:rPr>
                              <w:t>Comune</w:t>
                            </w:r>
                            <w:r>
                              <w:rPr>
                                <w:color w:val="29409C"/>
                                <w:spacing w:val="-8"/>
                                <w:sz w:val="16"/>
                              </w:rPr>
                              <w:t xml:space="preserve"> </w:t>
                            </w:r>
                            <w:r>
                              <w:rPr>
                                <w:color w:val="29409C"/>
                                <w:sz w:val="16"/>
                              </w:rPr>
                              <w:t>di</w:t>
                            </w:r>
                            <w:r>
                              <w:rPr>
                                <w:color w:val="29409C"/>
                                <w:spacing w:val="-5"/>
                                <w:sz w:val="16"/>
                              </w:rPr>
                              <w:t xml:space="preserve"> </w:t>
                            </w:r>
                            <w:r>
                              <w:rPr>
                                <w:color w:val="29409C"/>
                                <w:sz w:val="16"/>
                              </w:rPr>
                              <w:t>Campi</w:t>
                            </w:r>
                            <w:r>
                              <w:rPr>
                                <w:color w:val="29409C"/>
                                <w:spacing w:val="-5"/>
                                <w:sz w:val="16"/>
                              </w:rPr>
                              <w:t xml:space="preserve"> </w:t>
                            </w:r>
                            <w:r>
                              <w:rPr>
                                <w:color w:val="29409C"/>
                                <w:spacing w:val="-2"/>
                                <w:sz w:val="16"/>
                              </w:rPr>
                              <w:t>Bisenzio</w:t>
                            </w:r>
                          </w:p>
                        </w:tc>
                        <w:tc>
                          <w:tcPr>
                            <w:tcW w:w="412" w:type="dxa"/>
                            <w:tcBorders>
                              <w:top w:val="single" w:sz="8" w:space="0" w:color="29409C"/>
                              <w:left w:val="single" w:sz="8" w:space="0" w:color="29409C"/>
                              <w:bottom w:val="single" w:sz="8" w:space="0" w:color="29409C"/>
                              <w:right w:val="single" w:sz="8" w:space="0" w:color="29409C"/>
                            </w:tcBorders>
                          </w:tcPr>
                          <w:p>
                            <w:pPr>
                              <w:pStyle w:val="TableParagraph"/>
                              <w:spacing w:before="19" w:after="0"/>
                              <w:ind w:left="100" w:right="0"/>
                              <w:rPr>
                                <w:rFonts w:ascii="Arial" w:hAnsi="Arial"/>
                                <w:b/>
                                <w:sz w:val="32"/>
                              </w:rPr>
                            </w:pPr>
                            <w:r>
                              <w:rPr>
                                <w:rFonts w:ascii="Arial" w:hAnsi="Arial"/>
                                <w:b/>
                                <w:color w:val="29409C"/>
                                <w:spacing w:val="-10"/>
                                <w:sz w:val="32"/>
                              </w:rPr>
                              <w:t>E</w:t>
                            </w:r>
                          </w:p>
                        </w:tc>
                      </w:tr>
                      <w:tr>
                        <w:trPr>
                          <w:trHeight w:val="187" w:hRule="atLeast"/>
                        </w:trPr>
                        <w:tc>
                          <w:tcPr>
                            <w:tcW w:w="4396" w:type="dxa"/>
                            <w:gridSpan w:val="2"/>
                            <w:tcBorders>
                              <w:top w:val="single" w:sz="8" w:space="0" w:color="29409C"/>
                              <w:left w:val="single" w:sz="8" w:space="0" w:color="29409C"/>
                              <w:bottom w:val="single" w:sz="8" w:space="0" w:color="29409C"/>
                              <w:right w:val="single" w:sz="8" w:space="0" w:color="29409C"/>
                            </w:tcBorders>
                          </w:tcPr>
                          <w:p>
                            <w:pPr>
                              <w:pStyle w:val="TableParagraph"/>
                              <w:spacing w:lineRule="exact" w:line="163" w:before="4" w:after="0"/>
                              <w:ind w:left="201" w:right="0"/>
                              <w:rPr>
                                <w:b/>
                                <w:sz w:val="18"/>
                              </w:rPr>
                            </w:pPr>
                            <w:r>
                              <w:rPr>
                                <w:b/>
                                <w:color w:val="29409C"/>
                                <w:sz w:val="18"/>
                              </w:rPr>
                              <w:t>COPIA</w:t>
                            </w:r>
                            <w:r>
                              <w:rPr>
                                <w:b/>
                                <w:color w:val="29409C"/>
                                <w:spacing w:val="-11"/>
                                <w:sz w:val="18"/>
                              </w:rPr>
                              <w:t xml:space="preserve"> </w:t>
                            </w:r>
                            <w:r>
                              <w:rPr>
                                <w:b/>
                                <w:color w:val="29409C"/>
                                <w:sz w:val="18"/>
                              </w:rPr>
                              <w:t>CONFORME</w:t>
                            </w:r>
                            <w:r>
                              <w:rPr>
                                <w:b/>
                                <w:color w:val="29409C"/>
                                <w:spacing w:val="-10"/>
                                <w:sz w:val="18"/>
                              </w:rPr>
                              <w:t xml:space="preserve"> </w:t>
                            </w:r>
                            <w:r>
                              <w:rPr>
                                <w:b/>
                                <w:color w:val="29409C"/>
                                <w:sz w:val="18"/>
                              </w:rPr>
                              <w:t>ALL'ORIGINALE</w:t>
                            </w:r>
                            <w:r>
                              <w:rPr>
                                <w:b/>
                                <w:color w:val="29409C"/>
                                <w:spacing w:val="-11"/>
                                <w:sz w:val="18"/>
                              </w:rPr>
                              <w:t xml:space="preserve"> </w:t>
                            </w:r>
                            <w:r>
                              <w:rPr>
                                <w:b/>
                                <w:color w:val="29409C"/>
                                <w:spacing w:val="-2"/>
                                <w:sz w:val="18"/>
                              </w:rPr>
                              <w:t>DIGITALE</w:t>
                            </w:r>
                          </w:p>
                        </w:tc>
                      </w:tr>
                      <w:tr>
                        <w:trPr>
                          <w:trHeight w:val="374" w:hRule="atLeast"/>
                        </w:trPr>
                        <w:tc>
                          <w:tcPr>
                            <w:tcW w:w="4396" w:type="dxa"/>
                            <w:gridSpan w:val="2"/>
                            <w:tcBorders>
                              <w:top w:val="single" w:sz="8" w:space="0" w:color="29409C"/>
                              <w:left w:val="single" w:sz="8" w:space="0" w:color="29409C"/>
                              <w:bottom w:val="single" w:sz="8" w:space="0" w:color="29409C"/>
                              <w:right w:val="single" w:sz="8" w:space="0" w:color="29409C"/>
                            </w:tcBorders>
                          </w:tcPr>
                          <w:p>
                            <w:pPr>
                              <w:pStyle w:val="TableParagraph"/>
                              <w:spacing w:lineRule="exact" w:line="200" w:before="13" w:after="0"/>
                              <w:rPr>
                                <w:sz w:val="18"/>
                              </w:rPr>
                            </w:pPr>
                            <w:r>
                              <w:rPr>
                                <w:color w:val="29409C"/>
                                <w:sz w:val="18"/>
                              </w:rPr>
                              <w:t>Protocollo</w:t>
                            </w:r>
                            <w:r>
                              <w:rPr>
                                <w:color w:val="29409C"/>
                                <w:spacing w:val="-11"/>
                                <w:sz w:val="18"/>
                              </w:rPr>
                              <w:t xml:space="preserve"> </w:t>
                            </w:r>
                            <w:r>
                              <w:rPr>
                                <w:color w:val="29409C"/>
                                <w:sz w:val="18"/>
                              </w:rPr>
                              <w:t>N.0029504/2025</w:t>
                            </w:r>
                            <w:r>
                              <w:rPr>
                                <w:color w:val="29409C"/>
                                <w:spacing w:val="-11"/>
                                <w:sz w:val="18"/>
                              </w:rPr>
                              <w:t xml:space="preserve"> </w:t>
                            </w:r>
                            <w:r>
                              <w:rPr>
                                <w:color w:val="29409C"/>
                                <w:sz w:val="18"/>
                              </w:rPr>
                              <w:t>del</w:t>
                            </w:r>
                            <w:r>
                              <w:rPr>
                                <w:color w:val="29409C"/>
                                <w:spacing w:val="-11"/>
                                <w:sz w:val="18"/>
                              </w:rPr>
                              <w:t xml:space="preserve"> </w:t>
                            </w:r>
                            <w:r>
                              <w:rPr>
                                <w:color w:val="29409C"/>
                                <w:spacing w:val="-2"/>
                                <w:sz w:val="18"/>
                              </w:rPr>
                              <w:t>06/05/2025</w:t>
                            </w:r>
                          </w:p>
                          <w:p>
                            <w:pPr>
                              <w:pStyle w:val="TableParagraph"/>
                              <w:spacing w:lineRule="exact" w:line="142"/>
                              <w:rPr>
                                <w:sz w:val="14"/>
                              </w:rPr>
                            </w:pPr>
                            <w:r>
                              <w:rPr>
                                <w:color w:val="29409C"/>
                                <w:sz w:val="14"/>
                              </w:rPr>
                              <w:t>Firmatario:</w:t>
                            </w:r>
                            <w:r>
                              <w:rPr>
                                <w:color w:val="29409C"/>
                                <w:spacing w:val="-9"/>
                                <w:sz w:val="14"/>
                              </w:rPr>
                              <w:t xml:space="preserve"> </w:t>
                            </w:r>
                            <w:r>
                              <w:rPr>
                                <w:color w:val="29409C"/>
                                <w:sz w:val="14"/>
                              </w:rPr>
                              <w:t>andrea</w:t>
                            </w:r>
                            <w:r>
                              <w:rPr>
                                <w:color w:val="29409C"/>
                                <w:spacing w:val="-8"/>
                                <w:sz w:val="14"/>
                              </w:rPr>
                              <w:t xml:space="preserve"> </w:t>
                            </w:r>
                            <w:r>
                              <w:rPr>
                                <w:color w:val="29409C"/>
                                <w:spacing w:val="-2"/>
                                <w:sz w:val="14"/>
                              </w:rPr>
                              <w:t>d'elia</w:t>
                            </w:r>
                          </w:p>
                        </w:tc>
                      </w:tr>
                    </w:tbl>
                    <w:p>
                      <w:pPr>
                        <w:pStyle w:val="BodyText"/>
                        <w:rPr/>
                      </w:pPr>
                      <w:r>
                        <w:rPr/>
                      </w:r>
                    </w:p>
                  </w:txbxContent>
                </v:textbox>
                <w10:wrap type="square"/>
              </v:rect>
            </w:pict>
          </mc:Fallback>
        </mc:AlternateContent>
      </w:r>
      <w:r>
        <w:rPr>
          <w:rFonts w:ascii="Times New Roman" w:hAnsi="Times New Roman"/>
          <w:spacing w:val="89"/>
          <w:position w:val="64"/>
          <w:sz w:val="20"/>
        </w:rPr>
        <w:t xml:space="preserve"> </w:t>
      </w:r>
      <w:r>
        <w:rPr/>
        <w:drawing>
          <wp:inline distT="0" distB="0" distL="0" distR="0">
            <wp:extent cx="1436370" cy="893445"/>
            <wp:effectExtent l="0" t="0" r="0" b="0"/>
            <wp:docPr id="2"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
                    <pic:cNvPicPr>
                      <a:picLocks noChangeAspect="1" noChangeArrowheads="1"/>
                    </pic:cNvPicPr>
                  </pic:nvPicPr>
                  <pic:blipFill>
                    <a:blip r:embed="rId2"/>
                    <a:stretch>
                      <a:fillRect/>
                    </a:stretch>
                  </pic:blipFill>
                  <pic:spPr bwMode="auto">
                    <a:xfrm>
                      <a:off x="0" y="0"/>
                      <a:ext cx="1436370" cy="893445"/>
                    </a:xfrm>
                    <a:prstGeom prst="rect">
                      <a:avLst/>
                    </a:prstGeom>
                    <a:noFill/>
                  </pic:spPr>
                </pic:pic>
              </a:graphicData>
            </a:graphic>
          </wp:inline>
        </w:drawing>
      </w:r>
      <w:r>
        <w:rPr>
          <w:rFonts w:ascii="Times New Roman" w:hAnsi="Times New Roman"/>
          <w:spacing w:val="98"/>
          <w:position w:val="1"/>
          <w:sz w:val="20"/>
        </w:rPr>
        <w:t xml:space="preserve"> </w:t>
      </w:r>
      <w:r>
        <w:rPr/>
        <w:drawing>
          <wp:inline distT="0" distB="0" distL="0" distR="0">
            <wp:extent cx="975360" cy="895985"/>
            <wp:effectExtent l="0" t="0" r="0" b="0"/>
            <wp:docPr id="3" name="Imag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
                    <pic:cNvPicPr>
                      <a:picLocks noChangeAspect="1" noChangeArrowheads="1"/>
                    </pic:cNvPicPr>
                  </pic:nvPicPr>
                  <pic:blipFill>
                    <a:blip r:embed="rId3"/>
                    <a:stretch>
                      <a:fillRect/>
                    </a:stretch>
                  </pic:blipFill>
                  <pic:spPr bwMode="auto">
                    <a:xfrm>
                      <a:off x="0" y="0"/>
                      <a:ext cx="975360" cy="895985"/>
                    </a:xfrm>
                    <a:prstGeom prst="rect">
                      <a:avLst/>
                    </a:prstGeom>
                    <a:noFill/>
                  </pic:spPr>
                </pic:pic>
              </a:graphicData>
            </a:graphic>
          </wp:inline>
        </w:drawing>
      </w:r>
      <w:r>
        <w:rPr>
          <w:rFonts w:ascii="Times New Roman" w:hAnsi="Times New Roman"/>
          <w:spacing w:val="98"/>
          <w:sz w:val="20"/>
        </w:rPr>
        <w:tab/>
      </w:r>
      <w:r>
        <w:rPr/>
        <w:drawing>
          <wp:inline distT="0" distB="0" distL="0" distR="0">
            <wp:extent cx="518160" cy="851535"/>
            <wp:effectExtent l="0" t="0" r="0" b="0"/>
            <wp:docPr id="4" name="Imag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
                    <pic:cNvPicPr>
                      <a:picLocks noChangeAspect="1" noChangeArrowheads="1"/>
                    </pic:cNvPicPr>
                  </pic:nvPicPr>
                  <pic:blipFill>
                    <a:blip r:embed="rId4"/>
                    <a:stretch>
                      <a:fillRect/>
                    </a:stretch>
                  </pic:blipFill>
                  <pic:spPr bwMode="auto">
                    <a:xfrm>
                      <a:off x="0" y="0"/>
                      <a:ext cx="518160" cy="851535"/>
                    </a:xfrm>
                    <a:prstGeom prst="rect">
                      <a:avLst/>
                    </a:prstGeom>
                    <a:noFill/>
                  </pic:spPr>
                </pic:pic>
              </a:graphicData>
            </a:graphic>
          </wp:inline>
        </w:drawing>
      </w:r>
    </w:p>
    <w:p>
      <w:pPr>
        <w:pStyle w:val="BodyText"/>
        <w:rPr>
          <w:rFonts w:ascii="Times New Roman" w:hAnsi="Times New Roman"/>
          <w:sz w:val="20"/>
        </w:rPr>
      </w:pPr>
      <w:r>
        <w:rPr>
          <w:rFonts w:ascii="Times New Roman" w:hAnsi="Times New Roman"/>
          <w:sz w:val="20"/>
        </w:rPr>
      </w:r>
    </w:p>
    <w:p>
      <w:pPr>
        <w:pStyle w:val="BodyText"/>
        <w:spacing w:before="132" w:after="0"/>
        <w:rPr>
          <w:rFonts w:ascii="Times New Roman" w:hAnsi="Times New Roman"/>
          <w:sz w:val="20"/>
        </w:rPr>
      </w:pPr>
      <w:r>
        <w:rPr>
          <w:rFonts w:ascii="Times New Roman" w:hAnsi="Times New Roman"/>
          <w:sz w:val="20"/>
        </w:rPr>
      </w:r>
    </w:p>
    <w:p>
      <w:pPr>
        <w:pStyle w:val="Normal"/>
        <w:spacing w:before="0" w:after="0"/>
        <w:ind w:hanging="0" w:left="563" w:right="0"/>
        <w:jc w:val="center"/>
        <w:rPr>
          <w:rFonts w:ascii="Arial" w:hAnsi="Arial"/>
          <w:b/>
          <w:i/>
          <w:i/>
          <w:sz w:val="20"/>
        </w:rPr>
      </w:pPr>
      <w:r>
        <w:rPr>
          <w:rFonts w:ascii="Arial" w:hAnsi="Arial"/>
          <w:b/>
          <w:i/>
          <w:sz w:val="20"/>
        </w:rPr>
        <w:t>ARPAT</w:t>
      </w:r>
      <w:r>
        <w:rPr>
          <w:rFonts w:ascii="Arial" w:hAnsi="Arial"/>
          <w:b/>
          <w:i/>
          <w:spacing w:val="-11"/>
          <w:sz w:val="20"/>
        </w:rPr>
        <w:t xml:space="preserve"> </w:t>
      </w:r>
      <w:r>
        <w:rPr>
          <w:rFonts w:ascii="Arial" w:hAnsi="Arial"/>
          <w:b/>
          <w:i/>
          <w:sz w:val="20"/>
        </w:rPr>
        <w:t>-</w:t>
      </w:r>
      <w:r>
        <w:rPr>
          <w:rFonts w:ascii="Arial" w:hAnsi="Arial"/>
          <w:b/>
          <w:i/>
          <w:spacing w:val="-7"/>
          <w:sz w:val="20"/>
        </w:rPr>
        <w:t xml:space="preserve"> </w:t>
      </w:r>
      <w:r>
        <w:rPr>
          <w:rFonts w:ascii="Arial" w:hAnsi="Arial"/>
          <w:b/>
          <w:i/>
          <w:sz w:val="20"/>
        </w:rPr>
        <w:t>AREA</w:t>
      </w:r>
      <w:r>
        <w:rPr>
          <w:rFonts w:ascii="Arial" w:hAnsi="Arial"/>
          <w:b/>
          <w:i/>
          <w:spacing w:val="-14"/>
          <w:sz w:val="20"/>
        </w:rPr>
        <w:t xml:space="preserve"> </w:t>
      </w:r>
      <w:r>
        <w:rPr>
          <w:rFonts w:ascii="Arial" w:hAnsi="Arial"/>
          <w:b/>
          <w:i/>
          <w:sz w:val="20"/>
        </w:rPr>
        <w:t>VASTA</w:t>
      </w:r>
      <w:r>
        <w:rPr>
          <w:rFonts w:ascii="Arial" w:hAnsi="Arial"/>
          <w:b/>
          <w:i/>
          <w:spacing w:val="-14"/>
          <w:sz w:val="20"/>
        </w:rPr>
        <w:t xml:space="preserve"> </w:t>
      </w:r>
      <w:r>
        <w:rPr>
          <w:rFonts w:ascii="Arial" w:hAnsi="Arial"/>
          <w:b/>
          <w:i/>
          <w:sz w:val="20"/>
        </w:rPr>
        <w:t>CENTRO</w:t>
      </w:r>
      <w:r>
        <w:rPr>
          <w:rFonts w:ascii="Arial" w:hAnsi="Arial"/>
          <w:b/>
          <w:i/>
          <w:spacing w:val="-8"/>
          <w:sz w:val="20"/>
        </w:rPr>
        <w:t xml:space="preserve"> </w:t>
      </w:r>
      <w:r>
        <w:rPr>
          <w:rFonts w:ascii="Arial" w:hAnsi="Arial"/>
          <w:b/>
          <w:i/>
          <w:sz w:val="20"/>
        </w:rPr>
        <w:t>-</w:t>
      </w:r>
      <w:r>
        <w:rPr>
          <w:rFonts w:ascii="Arial" w:hAnsi="Arial"/>
          <w:b/>
          <w:i/>
          <w:spacing w:val="-8"/>
          <w:sz w:val="20"/>
        </w:rPr>
        <w:t xml:space="preserve"> </w:t>
      </w:r>
      <w:r>
        <w:rPr>
          <w:rFonts w:ascii="Arial" w:hAnsi="Arial"/>
          <w:b/>
          <w:i/>
          <w:sz w:val="20"/>
        </w:rPr>
        <w:t>Dipartimento</w:t>
      </w:r>
      <w:r>
        <w:rPr>
          <w:rFonts w:ascii="Arial" w:hAnsi="Arial"/>
          <w:b/>
          <w:i/>
          <w:spacing w:val="-8"/>
          <w:sz w:val="20"/>
        </w:rPr>
        <w:t xml:space="preserve"> </w:t>
      </w:r>
      <w:r>
        <w:rPr>
          <w:rFonts w:ascii="Arial" w:hAnsi="Arial"/>
          <w:b/>
          <w:i/>
          <w:sz w:val="20"/>
        </w:rPr>
        <w:t>di</w:t>
      </w:r>
      <w:r>
        <w:rPr>
          <w:rFonts w:ascii="Arial" w:hAnsi="Arial"/>
          <w:b/>
          <w:i/>
          <w:spacing w:val="-8"/>
          <w:sz w:val="20"/>
        </w:rPr>
        <w:t xml:space="preserve"> </w:t>
      </w:r>
      <w:r>
        <w:rPr>
          <w:rFonts w:ascii="Arial" w:hAnsi="Arial"/>
          <w:b/>
          <w:i/>
          <w:sz w:val="20"/>
        </w:rPr>
        <w:t>Firenze</w:t>
      </w:r>
      <w:r>
        <w:rPr>
          <w:rFonts w:ascii="Arial" w:hAnsi="Arial"/>
          <w:b/>
          <w:i/>
          <w:spacing w:val="-8"/>
          <w:sz w:val="20"/>
        </w:rPr>
        <w:t xml:space="preserve"> </w:t>
      </w:r>
      <w:r>
        <w:rPr>
          <w:rFonts w:ascii="Arial" w:hAnsi="Arial"/>
          <w:b/>
          <w:i/>
          <w:sz w:val="20"/>
        </w:rPr>
        <w:t>-</w:t>
      </w:r>
      <w:r>
        <w:rPr>
          <w:rFonts w:ascii="Arial" w:hAnsi="Arial"/>
          <w:b/>
          <w:i/>
          <w:spacing w:val="-8"/>
          <w:sz w:val="20"/>
        </w:rPr>
        <w:t xml:space="preserve"> </w:t>
      </w:r>
      <w:r>
        <w:rPr>
          <w:rFonts w:ascii="Arial" w:hAnsi="Arial"/>
          <w:b/>
          <w:i/>
          <w:sz w:val="20"/>
        </w:rPr>
        <w:t>Settore</w:t>
      </w:r>
      <w:r>
        <w:rPr>
          <w:rFonts w:ascii="Arial" w:hAnsi="Arial"/>
          <w:b/>
          <w:i/>
          <w:spacing w:val="-8"/>
          <w:sz w:val="20"/>
        </w:rPr>
        <w:t xml:space="preserve"> </w:t>
      </w:r>
      <w:r>
        <w:rPr>
          <w:rFonts w:ascii="Arial" w:hAnsi="Arial"/>
          <w:b/>
          <w:i/>
          <w:sz w:val="20"/>
        </w:rPr>
        <w:t>Supporto</w:t>
      </w:r>
      <w:r>
        <w:rPr>
          <w:rFonts w:ascii="Arial" w:hAnsi="Arial"/>
          <w:b/>
          <w:i/>
          <w:spacing w:val="-8"/>
          <w:sz w:val="20"/>
        </w:rPr>
        <w:t xml:space="preserve"> </w:t>
      </w:r>
      <w:r>
        <w:rPr>
          <w:rFonts w:ascii="Arial" w:hAnsi="Arial"/>
          <w:b/>
          <w:i/>
          <w:spacing w:val="-2"/>
          <w:sz w:val="20"/>
        </w:rPr>
        <w:t>tecnico</w:t>
      </w:r>
    </w:p>
    <w:p>
      <w:pPr>
        <w:pStyle w:val="Normal"/>
        <w:spacing w:before="188" w:after="0"/>
        <w:ind w:hanging="0" w:left="566" w:right="0"/>
        <w:jc w:val="center"/>
        <w:rPr>
          <w:rFonts w:ascii="Arial" w:hAnsi="Arial"/>
          <w:i/>
          <w:i/>
          <w:sz w:val="20"/>
        </w:rPr>
      </w:pPr>
      <w:r>
        <w:rPr>
          <w:rFonts w:ascii="Arial" w:hAnsi="Arial"/>
          <w:i/>
          <w:sz w:val="20"/>
        </w:rPr>
        <w:t>Via</w:t>
      </w:r>
      <w:r>
        <w:rPr>
          <w:rFonts w:ascii="Arial" w:hAnsi="Arial"/>
          <w:i/>
          <w:spacing w:val="-5"/>
          <w:sz w:val="20"/>
        </w:rPr>
        <w:t xml:space="preserve"> </w:t>
      </w:r>
      <w:r>
        <w:rPr>
          <w:rFonts w:ascii="Arial" w:hAnsi="Arial"/>
          <w:i/>
          <w:sz w:val="20"/>
        </w:rPr>
        <w:t>Ponte</w:t>
      </w:r>
      <w:r>
        <w:rPr>
          <w:rFonts w:ascii="Arial" w:hAnsi="Arial"/>
          <w:i/>
          <w:spacing w:val="-5"/>
          <w:sz w:val="20"/>
        </w:rPr>
        <w:t xml:space="preserve"> </w:t>
      </w:r>
      <w:r>
        <w:rPr>
          <w:rFonts w:ascii="Arial" w:hAnsi="Arial"/>
          <w:i/>
          <w:sz w:val="20"/>
        </w:rPr>
        <w:t>alle</w:t>
      </w:r>
      <w:r>
        <w:rPr>
          <w:rFonts w:ascii="Arial" w:hAnsi="Arial"/>
          <w:i/>
          <w:spacing w:val="-5"/>
          <w:sz w:val="20"/>
        </w:rPr>
        <w:t xml:space="preserve"> </w:t>
      </w:r>
      <w:r>
        <w:rPr>
          <w:rFonts w:ascii="Arial" w:hAnsi="Arial"/>
          <w:i/>
          <w:sz w:val="20"/>
        </w:rPr>
        <w:t>Mosse,</w:t>
      </w:r>
      <w:r>
        <w:rPr>
          <w:rFonts w:ascii="Arial" w:hAnsi="Arial"/>
          <w:i/>
          <w:spacing w:val="-5"/>
          <w:sz w:val="20"/>
        </w:rPr>
        <w:t xml:space="preserve"> </w:t>
      </w:r>
      <w:r>
        <w:rPr>
          <w:rFonts w:ascii="Arial" w:hAnsi="Arial"/>
          <w:i/>
          <w:sz w:val="20"/>
        </w:rPr>
        <w:t>211</w:t>
      </w:r>
      <w:r>
        <w:rPr>
          <w:rFonts w:ascii="Arial" w:hAnsi="Arial"/>
          <w:i/>
          <w:spacing w:val="-5"/>
          <w:sz w:val="20"/>
        </w:rPr>
        <w:t xml:space="preserve"> </w:t>
      </w:r>
      <w:r>
        <w:rPr>
          <w:rFonts w:ascii="Arial" w:hAnsi="Arial"/>
          <w:i/>
          <w:sz w:val="20"/>
        </w:rPr>
        <w:t>-</w:t>
      </w:r>
      <w:r>
        <w:rPr>
          <w:rFonts w:ascii="Arial" w:hAnsi="Arial"/>
          <w:i/>
          <w:spacing w:val="-5"/>
          <w:sz w:val="20"/>
        </w:rPr>
        <w:t xml:space="preserve"> </w:t>
      </w:r>
      <w:r>
        <w:rPr>
          <w:rFonts w:ascii="Arial" w:hAnsi="Arial"/>
          <w:i/>
          <w:sz w:val="20"/>
        </w:rPr>
        <w:t>50144</w:t>
      </w:r>
      <w:r>
        <w:rPr>
          <w:rFonts w:ascii="Arial" w:hAnsi="Arial"/>
          <w:i/>
          <w:spacing w:val="-5"/>
          <w:sz w:val="20"/>
        </w:rPr>
        <w:t xml:space="preserve"> </w:t>
      </w:r>
      <w:r>
        <w:rPr>
          <w:rFonts w:ascii="Arial" w:hAnsi="Arial"/>
          <w:i/>
          <w:sz w:val="20"/>
        </w:rPr>
        <w:t>-</w:t>
      </w:r>
      <w:r>
        <w:rPr>
          <w:rFonts w:ascii="Arial" w:hAnsi="Arial"/>
          <w:i/>
          <w:spacing w:val="-4"/>
          <w:sz w:val="20"/>
        </w:rPr>
        <w:t xml:space="preserve"> </w:t>
      </w:r>
      <w:r>
        <w:rPr>
          <w:rFonts w:ascii="Arial" w:hAnsi="Arial"/>
          <w:i/>
          <w:spacing w:val="-2"/>
          <w:sz w:val="20"/>
        </w:rPr>
        <w:t>Firenze</w:t>
      </w:r>
    </w:p>
    <w:p>
      <w:pPr>
        <w:pStyle w:val="Normal"/>
        <w:tabs>
          <w:tab w:val="clear" w:pos="720"/>
          <w:tab w:val="left" w:pos="4852" w:leader="none"/>
          <w:tab w:val="left" w:pos="7356" w:leader="none"/>
          <w:tab w:val="left" w:pos="9315" w:leader="none"/>
        </w:tabs>
        <w:spacing w:before="188" w:after="0"/>
        <w:ind w:hanging="0" w:left="710" w:right="0"/>
        <w:jc w:val="left"/>
        <w:rPr>
          <w:sz w:val="24"/>
        </w:rPr>
      </w:pPr>
      <w:r>
        <mc:AlternateContent>
          <mc:Choice Requires="wps">
            <w:drawing>
              <wp:anchor behindDoc="1" distT="0" distB="0" distL="0" distR="0" simplePos="0" locked="0" layoutInCell="0" allowOverlap="1" relativeHeight="28">
                <wp:simplePos x="0" y="0"/>
                <wp:positionH relativeFrom="page">
                  <wp:posOffset>539115</wp:posOffset>
                </wp:positionH>
                <wp:positionV relativeFrom="paragraph">
                  <wp:posOffset>323215</wp:posOffset>
                </wp:positionV>
                <wp:extent cx="6477000" cy="1270"/>
                <wp:effectExtent l="0" t="1905" r="635" b="635"/>
                <wp:wrapTopAndBottom/>
                <wp:docPr id="5" name="Graphic 5"/>
                <a:graphic xmlns:a="http://schemas.openxmlformats.org/drawingml/2006/main">
                  <a:graphicData uri="http://schemas.microsoft.com/office/word/2010/wordprocessingShape">
                    <wps:wsp>
                      <wps:cNvSpPr/>
                      <wps:spPr>
                        <a:xfrm>
                          <a:off x="0" y="0"/>
                          <a:ext cx="6477120" cy="1440"/>
                        </a:xfrm>
                        <a:custGeom>
                          <a:avLst/>
                          <a:gdLst>
                            <a:gd name="textAreaLeft" fmla="*/ 0 w 3672000"/>
                            <a:gd name="textAreaRight" fmla="*/ 3672360 w 3672000"/>
                            <a:gd name="textAreaTop" fmla="*/ 0 h 720"/>
                            <a:gd name="textAreaBottom" fmla="*/ 1080 h 720"/>
                          </a:gdLst>
                          <a:ahLst/>
                          <a:rect l="textAreaLeft" t="textAreaTop" r="textAreaRight" b="textAreaBottom"/>
                          <a:pathLst>
                            <a:path w="6477000" h="0">
                              <a:moveTo>
                                <a:pt x="6476434" y="0"/>
                              </a:moveTo>
                              <a:lnTo>
                                <a:pt x="0" y="0"/>
                              </a:lnTo>
                            </a:path>
                          </a:pathLst>
                        </a:custGeom>
                        <a:noFill/>
                        <a:ln w="3173">
                          <a:solidFill>
                            <a:srgbClr val="000000"/>
                          </a:solidFill>
                          <a:round/>
                        </a:ln>
                      </wps:spPr>
                      <wps:style>
                        <a:lnRef idx="0"/>
                        <a:fillRef idx="0"/>
                        <a:effectRef idx="0"/>
                        <a:fontRef idx="minor"/>
                      </wps:style>
                      <wps:bodyPr/>
                    </wps:wsp>
                  </a:graphicData>
                </a:graphic>
              </wp:anchor>
            </w:drawing>
          </mc:Choice>
          <mc:Fallback>
            <w:pict/>
          </mc:Fallback>
        </mc:AlternateContent>
      </w:r>
      <w:r>
        <w:rPr>
          <w:sz w:val="24"/>
        </w:rPr>
        <w:t>N.</w:t>
      </w:r>
      <w:r>
        <w:rPr>
          <w:spacing w:val="-13"/>
          <w:sz w:val="24"/>
        </w:rPr>
        <w:t xml:space="preserve"> </w:t>
      </w:r>
      <w:r>
        <w:rPr>
          <w:sz w:val="24"/>
        </w:rPr>
        <w:t>Prot:</w:t>
      </w:r>
      <w:r>
        <w:rPr>
          <w:spacing w:val="-25"/>
          <w:sz w:val="24"/>
        </w:rPr>
        <w:t xml:space="preserve"> </w:t>
      </w:r>
      <w:r>
        <w:rPr>
          <w:sz w:val="24"/>
        </w:rPr>
        <w:t>Vedi</w:t>
      </w:r>
      <w:r>
        <w:rPr>
          <w:spacing w:val="-7"/>
          <w:sz w:val="24"/>
        </w:rPr>
        <w:t xml:space="preserve"> </w:t>
      </w:r>
      <w:r>
        <w:rPr>
          <w:sz w:val="24"/>
        </w:rPr>
        <w:t>segnatura</w:t>
      </w:r>
      <w:r>
        <w:rPr>
          <w:spacing w:val="-6"/>
          <w:sz w:val="24"/>
        </w:rPr>
        <w:t xml:space="preserve"> </w:t>
      </w:r>
      <w:r>
        <w:rPr>
          <w:spacing w:val="-2"/>
          <w:sz w:val="24"/>
        </w:rPr>
        <w:t>informatica</w:t>
      </w:r>
      <w:r>
        <w:rPr>
          <w:sz w:val="24"/>
        </w:rPr>
        <w:tab/>
        <w:t>cl:</w:t>
      </w:r>
      <w:r>
        <w:rPr>
          <w:spacing w:val="-4"/>
          <w:sz w:val="24"/>
        </w:rPr>
        <w:t xml:space="preserve"> </w:t>
      </w:r>
      <w:r>
        <w:rPr>
          <w:rFonts w:ascii="Times New Roman" w:hAnsi="Times New Roman"/>
          <w:color w:val="000000"/>
          <w:spacing w:val="74"/>
          <w:sz w:val="24"/>
          <w:shd w:fill="FFFFF4" w:val="clear"/>
        </w:rPr>
        <w:t xml:space="preserve"> </w:t>
      </w:r>
      <w:r>
        <w:rPr>
          <w:rFonts w:ascii="Times New Roman" w:hAnsi="Times New Roman"/>
          <w:b/>
          <w:color w:val="000000"/>
          <w:spacing w:val="-2"/>
          <w:sz w:val="24"/>
          <w:shd w:fill="FFFFF4" w:val="clear"/>
        </w:rPr>
        <w:t>FI.01.15.01/108.7</w:t>
      </w:r>
      <w:r>
        <w:rPr>
          <w:rFonts w:ascii="Times New Roman" w:hAnsi="Times New Roman"/>
          <w:b/>
          <w:color w:val="000000"/>
          <w:sz w:val="24"/>
        </w:rPr>
        <w:tab/>
      </w:r>
      <w:r>
        <w:rPr>
          <w:color w:val="000000"/>
          <w:sz w:val="24"/>
        </w:rPr>
        <w:t>del</w:t>
      </w:r>
      <w:r>
        <w:rPr>
          <w:rFonts w:ascii="Times New Roman" w:hAnsi="Times New Roman"/>
          <w:color w:val="000000"/>
          <w:spacing w:val="1"/>
          <w:sz w:val="24"/>
          <w:shd w:fill="FFFFF4" w:val="clear"/>
        </w:rPr>
        <w:t xml:space="preserve"> </w:t>
      </w:r>
      <w:r>
        <w:rPr>
          <w:rFonts w:ascii="Arial" w:hAnsi="Arial"/>
          <w:b/>
          <w:color w:val="000000"/>
          <w:spacing w:val="-2"/>
          <w:sz w:val="24"/>
          <w:shd w:fill="FFFFF4" w:val="clear"/>
        </w:rPr>
        <w:t>05/05/2025</w:t>
      </w:r>
      <w:r>
        <w:rPr>
          <w:rFonts w:ascii="Arial" w:hAnsi="Arial"/>
          <w:b/>
          <w:color w:val="000000"/>
          <w:sz w:val="24"/>
        </w:rPr>
        <w:tab/>
      </w:r>
      <w:r>
        <w:rPr>
          <w:color w:val="000000"/>
          <w:sz w:val="24"/>
        </w:rPr>
        <w:t>a</w:t>
      </w:r>
      <w:r>
        <w:rPr>
          <w:color w:val="000000"/>
          <w:spacing w:val="-3"/>
          <w:sz w:val="24"/>
        </w:rPr>
        <w:t xml:space="preserve"> </w:t>
      </w:r>
      <w:r>
        <w:rPr>
          <w:color w:val="000000"/>
          <w:sz w:val="24"/>
        </w:rPr>
        <w:t>mezzo:</w:t>
      </w:r>
      <w:r>
        <w:rPr>
          <w:color w:val="000000"/>
          <w:spacing w:val="-1"/>
          <w:sz w:val="24"/>
        </w:rPr>
        <w:t xml:space="preserve"> </w:t>
      </w:r>
      <w:r>
        <w:rPr>
          <w:color w:val="000000"/>
          <w:spacing w:val="-5"/>
          <w:sz w:val="24"/>
        </w:rPr>
        <w:t>PEC</w:t>
      </w:r>
    </w:p>
    <w:p>
      <w:pPr>
        <w:pStyle w:val="BodyText"/>
        <w:spacing w:before="210" w:after="0"/>
        <w:rPr>
          <w:sz w:val="24"/>
        </w:rPr>
      </w:pPr>
      <w:r>
        <w:rPr>
          <w:sz w:val="24"/>
        </w:rPr>
      </w:r>
    </w:p>
    <w:p>
      <w:pPr>
        <w:pStyle w:val="Normal"/>
        <w:tabs>
          <w:tab w:val="clear" w:pos="720"/>
          <w:tab w:val="left" w:pos="635" w:leader="none"/>
        </w:tabs>
        <w:spacing w:before="0" w:after="0"/>
        <w:ind w:hanging="0" w:left="69" w:right="0"/>
        <w:jc w:val="center"/>
        <w:rPr>
          <w:rFonts w:ascii="Arial" w:hAnsi="Arial"/>
          <w:b/>
          <w:sz w:val="19"/>
        </w:rPr>
      </w:pPr>
      <w:r>
        <w:rPr>
          <w:spacing w:val="-10"/>
          <w:sz w:val="21"/>
        </w:rPr>
        <w:t>a</w:t>
      </w:r>
      <w:r>
        <w:rPr>
          <w:sz w:val="21"/>
        </w:rPr>
        <w:tab/>
        <w:t>:</w:t>
      </w:r>
      <w:r>
        <w:rPr>
          <w:rFonts w:ascii="Arial" w:hAnsi="Arial"/>
          <w:b/>
          <w:smallCaps/>
          <w:sz w:val="19"/>
        </w:rPr>
        <w:t>Comune</w:t>
      </w:r>
      <w:r>
        <w:rPr>
          <w:rFonts w:ascii="Arial" w:hAnsi="Arial"/>
          <w:b/>
          <w:smallCaps/>
          <w:spacing w:val="11"/>
          <w:sz w:val="19"/>
        </w:rPr>
        <w:t xml:space="preserve"> </w:t>
      </w:r>
      <w:r>
        <w:rPr>
          <w:rFonts w:ascii="Arial" w:hAnsi="Arial"/>
          <w:b/>
          <w:smallCaps/>
          <w:sz w:val="19"/>
        </w:rPr>
        <w:t>di</w:t>
      </w:r>
      <w:r>
        <w:rPr>
          <w:rFonts w:ascii="Arial" w:hAnsi="Arial"/>
          <w:b/>
          <w:smallCaps/>
          <w:spacing w:val="12"/>
          <w:sz w:val="19"/>
        </w:rPr>
        <w:t xml:space="preserve"> </w:t>
      </w:r>
      <w:r>
        <w:rPr>
          <w:rFonts w:ascii="Arial" w:hAnsi="Arial"/>
          <w:b/>
          <w:smallCaps/>
          <w:sz w:val="19"/>
        </w:rPr>
        <w:t>Campi</w:t>
      </w:r>
      <w:r>
        <w:rPr>
          <w:rFonts w:ascii="Arial" w:hAnsi="Arial"/>
          <w:b/>
          <w:smallCaps/>
          <w:spacing w:val="12"/>
          <w:sz w:val="19"/>
        </w:rPr>
        <w:t xml:space="preserve"> </w:t>
      </w:r>
      <w:r>
        <w:rPr>
          <w:rFonts w:ascii="Arial" w:hAnsi="Arial"/>
          <w:b/>
          <w:smallCaps/>
          <w:spacing w:val="-2"/>
          <w:sz w:val="19"/>
        </w:rPr>
        <w:t>Bisenzio</w:t>
      </w:r>
    </w:p>
    <w:p>
      <w:pPr>
        <w:pStyle w:val="Normal"/>
        <w:spacing w:lineRule="auto" w:line="451" w:before="41" w:after="0"/>
        <w:ind w:hanging="0" w:left="4566" w:right="1785"/>
        <w:jc w:val="center"/>
        <w:rPr>
          <w:rFonts w:ascii="Arial" w:hAnsi="Arial"/>
          <w:b/>
          <w:sz w:val="18"/>
        </w:rPr>
      </w:pPr>
      <w:r>
        <w:rPr>
          <w:rFonts w:ascii="Arial" w:hAnsi="Arial"/>
          <w:b/>
          <w:smallCaps/>
          <w:sz w:val="18"/>
        </w:rPr>
        <w:t>Settore 4 - Opere Pubbliche, Patrimonio e Ambiente</w:t>
      </w:r>
      <w:r>
        <w:rPr>
          <w:rFonts w:ascii="Arial" w:hAnsi="Arial"/>
          <w:b/>
          <w:smallCaps/>
          <w:spacing w:val="40"/>
          <w:sz w:val="18"/>
        </w:rPr>
        <w:t xml:space="preserve"> </w:t>
      </w:r>
      <w:r>
        <w:rPr>
          <w:rFonts w:ascii="Arial" w:hAnsi="Arial"/>
          <w:b/>
          <w:smallCaps/>
          <w:sz w:val="18"/>
        </w:rPr>
        <w:t>PEC:</w:t>
      </w:r>
      <w:r>
        <w:rPr>
          <w:rFonts w:ascii="Arial" w:hAnsi="Arial"/>
          <w:b/>
          <w:smallCaps/>
          <w:spacing w:val="50"/>
          <w:sz w:val="18"/>
        </w:rPr>
        <w:t xml:space="preserve"> </w:t>
      </w:r>
      <w:hyperlink r:id="rId5">
        <w:r>
          <w:rPr>
            <w:rStyle w:val="Style8"/>
            <w:rFonts w:ascii="Arial" w:hAnsi="Arial"/>
            <w:b/>
            <w:smallCaps/>
            <w:color w:val="091752"/>
            <w:sz w:val="18"/>
            <w:u w:val="single" w:color="091752"/>
          </w:rPr>
          <w:t>comune.campi-</w:t>
        </w:r>
        <w:r>
          <w:rPr>
            <w:rStyle w:val="Style8"/>
            <w:rFonts w:ascii="Arial" w:hAnsi="Arial"/>
            <w:b/>
            <w:smallCaps/>
            <w:color w:val="091752"/>
            <w:spacing w:val="-2"/>
            <w:sz w:val="18"/>
            <w:u w:val="single" w:color="091752"/>
          </w:rPr>
          <w:t>bisenzio@postacert.toscana.it</w:t>
        </w:r>
      </w:hyperlink>
    </w:p>
    <w:p>
      <w:pPr>
        <w:pStyle w:val="BodyText"/>
        <w:rPr>
          <w:rFonts w:ascii="Arial" w:hAnsi="Arial"/>
          <w:b/>
          <w:sz w:val="21"/>
        </w:rPr>
      </w:pPr>
      <w:r>
        <w:rPr>
          <w:rFonts w:ascii="Arial" w:hAnsi="Arial"/>
          <w:b/>
          <w:sz w:val="21"/>
        </w:rPr>
      </w:r>
    </w:p>
    <w:p>
      <w:pPr>
        <w:pStyle w:val="BodyText"/>
        <w:rPr>
          <w:rFonts w:ascii="Arial" w:hAnsi="Arial"/>
          <w:b/>
          <w:sz w:val="21"/>
        </w:rPr>
      </w:pPr>
      <w:r>
        <w:rPr>
          <w:rFonts w:ascii="Arial" w:hAnsi="Arial"/>
          <w:b/>
          <w:sz w:val="21"/>
        </w:rPr>
      </w:r>
    </w:p>
    <w:p>
      <w:pPr>
        <w:pStyle w:val="BodyText"/>
        <w:rPr>
          <w:rFonts w:ascii="Arial" w:hAnsi="Arial"/>
          <w:b/>
          <w:sz w:val="21"/>
        </w:rPr>
      </w:pPr>
      <w:r>
        <w:rPr>
          <w:rFonts w:ascii="Arial" w:hAnsi="Arial"/>
          <w:b/>
          <w:sz w:val="21"/>
        </w:rPr>
      </w:r>
    </w:p>
    <w:p>
      <w:pPr>
        <w:pStyle w:val="Normal"/>
        <w:tabs>
          <w:tab w:val="clear" w:pos="720"/>
          <w:tab w:val="left" w:pos="2185" w:leader="none"/>
        </w:tabs>
        <w:spacing w:lineRule="auto" w:line="288" w:before="1" w:after="0"/>
        <w:ind w:hanging="0" w:left="710" w:right="168"/>
        <w:jc w:val="left"/>
        <w:rPr>
          <w:sz w:val="21"/>
        </w:rPr>
      </w:pPr>
      <w:r>
        <w:rPr>
          <w:rFonts w:ascii="Arial" w:hAnsi="Arial"/>
          <w:b/>
          <w:spacing w:val="-2"/>
          <w:sz w:val="21"/>
        </w:rPr>
        <w:t>Oggetto</w:t>
      </w:r>
      <w:r>
        <w:rPr>
          <w:spacing w:val="-2"/>
          <w:sz w:val="21"/>
        </w:rPr>
        <w:t>:</w:t>
      </w:r>
      <w:r>
        <w:rPr>
          <w:sz w:val="21"/>
        </w:rPr>
        <w:tab/>
        <w:t>PAU</w:t>
      </w:r>
      <w:r>
        <w:rPr>
          <w:spacing w:val="-5"/>
          <w:sz w:val="21"/>
        </w:rPr>
        <w:t xml:space="preserve"> </w:t>
      </w:r>
      <w:r>
        <w:rPr>
          <w:sz w:val="21"/>
        </w:rPr>
        <w:t>ex</w:t>
      </w:r>
      <w:r>
        <w:rPr>
          <w:spacing w:val="-5"/>
          <w:sz w:val="21"/>
        </w:rPr>
        <w:t xml:space="preserve"> </w:t>
      </w:r>
      <w:r>
        <w:rPr>
          <w:sz w:val="21"/>
        </w:rPr>
        <w:t>D.Lgs.</w:t>
      </w:r>
      <w:r>
        <w:rPr>
          <w:spacing w:val="-5"/>
          <w:sz w:val="21"/>
        </w:rPr>
        <w:t xml:space="preserve"> </w:t>
      </w:r>
      <w:r>
        <w:rPr>
          <w:sz w:val="21"/>
        </w:rPr>
        <w:t>152/2006</w:t>
      </w:r>
      <w:r>
        <w:rPr>
          <w:spacing w:val="-5"/>
          <w:sz w:val="21"/>
        </w:rPr>
        <w:t xml:space="preserve"> </w:t>
      </w:r>
      <w:r>
        <w:rPr>
          <w:sz w:val="21"/>
        </w:rPr>
        <w:t>art.</w:t>
      </w:r>
      <w:r>
        <w:rPr>
          <w:spacing w:val="-5"/>
          <w:sz w:val="21"/>
        </w:rPr>
        <w:t xml:space="preserve"> </w:t>
      </w:r>
      <w:r>
        <w:rPr>
          <w:sz w:val="21"/>
        </w:rPr>
        <w:t>27-bis</w:t>
      </w:r>
      <w:r>
        <w:rPr>
          <w:spacing w:val="-5"/>
          <w:sz w:val="21"/>
        </w:rPr>
        <w:t xml:space="preserve"> </w:t>
      </w:r>
      <w:r>
        <w:rPr>
          <w:sz w:val="21"/>
        </w:rPr>
        <w:t>e</w:t>
      </w:r>
      <w:r>
        <w:rPr>
          <w:spacing w:val="-5"/>
          <w:sz w:val="21"/>
        </w:rPr>
        <w:t xml:space="preserve"> </w:t>
      </w:r>
      <w:r>
        <w:rPr>
          <w:sz w:val="21"/>
        </w:rPr>
        <w:t>L.R.</w:t>
      </w:r>
      <w:r>
        <w:rPr>
          <w:spacing w:val="-5"/>
          <w:sz w:val="21"/>
        </w:rPr>
        <w:t xml:space="preserve"> </w:t>
      </w:r>
      <w:r>
        <w:rPr>
          <w:sz w:val="21"/>
        </w:rPr>
        <w:t>10/2010</w:t>
      </w:r>
      <w:r>
        <w:rPr>
          <w:spacing w:val="-5"/>
          <w:sz w:val="21"/>
        </w:rPr>
        <w:t xml:space="preserve"> </w:t>
      </w:r>
      <w:r>
        <w:rPr>
          <w:sz w:val="21"/>
        </w:rPr>
        <w:t>art.</w:t>
      </w:r>
      <w:r>
        <w:rPr>
          <w:spacing w:val="-5"/>
          <w:sz w:val="21"/>
        </w:rPr>
        <w:t xml:space="preserve"> </w:t>
      </w:r>
      <w:r>
        <w:rPr>
          <w:sz w:val="21"/>
        </w:rPr>
        <w:t>73-bis,</w:t>
      </w:r>
      <w:r>
        <w:rPr>
          <w:spacing w:val="-5"/>
          <w:sz w:val="21"/>
        </w:rPr>
        <w:t xml:space="preserve"> </w:t>
      </w:r>
      <w:r>
        <w:rPr>
          <w:sz w:val="21"/>
        </w:rPr>
        <w:t>“Progetto</w:t>
      </w:r>
      <w:r>
        <w:rPr>
          <w:spacing w:val="-5"/>
          <w:sz w:val="21"/>
        </w:rPr>
        <w:t xml:space="preserve"> </w:t>
      </w:r>
      <w:r>
        <w:rPr>
          <w:sz w:val="21"/>
        </w:rPr>
        <w:t>di</w:t>
      </w:r>
      <w:r>
        <w:rPr>
          <w:spacing w:val="-5"/>
          <w:sz w:val="21"/>
        </w:rPr>
        <w:t xml:space="preserve"> </w:t>
      </w:r>
      <w:r>
        <w:rPr>
          <w:sz w:val="21"/>
        </w:rPr>
        <w:t>realizzazione</w:t>
      </w:r>
      <w:r>
        <w:rPr>
          <w:spacing w:val="-5"/>
          <w:sz w:val="21"/>
        </w:rPr>
        <w:t xml:space="preserve"> </w:t>
      </w:r>
      <w:r>
        <w:rPr>
          <w:sz w:val="21"/>
        </w:rPr>
        <w:t>della Linea</w:t>
      </w:r>
      <w:r>
        <w:rPr>
          <w:spacing w:val="-4"/>
          <w:sz w:val="21"/>
        </w:rPr>
        <w:t xml:space="preserve"> </w:t>
      </w:r>
      <w:r>
        <w:rPr>
          <w:sz w:val="21"/>
        </w:rPr>
        <w:t>Tramviaria</w:t>
      </w:r>
      <w:r>
        <w:rPr>
          <w:spacing w:val="-1"/>
          <w:sz w:val="21"/>
        </w:rPr>
        <w:t xml:space="preserve"> </w:t>
      </w:r>
      <w:r>
        <w:rPr>
          <w:sz w:val="21"/>
        </w:rPr>
        <w:t>4.2</w:t>
      </w:r>
      <w:r>
        <w:rPr>
          <w:spacing w:val="-1"/>
          <w:sz w:val="21"/>
        </w:rPr>
        <w:t xml:space="preserve"> </w:t>
      </w:r>
      <w:r>
        <w:rPr>
          <w:sz w:val="21"/>
        </w:rPr>
        <w:t>–</w:t>
      </w:r>
      <w:r>
        <w:rPr>
          <w:spacing w:val="-4"/>
          <w:sz w:val="21"/>
        </w:rPr>
        <w:t xml:space="preserve"> </w:t>
      </w:r>
      <w:r>
        <w:rPr>
          <w:sz w:val="21"/>
        </w:rPr>
        <w:t>Tratta</w:t>
      </w:r>
      <w:r>
        <w:rPr>
          <w:spacing w:val="-1"/>
          <w:sz w:val="21"/>
        </w:rPr>
        <w:t xml:space="preserve"> </w:t>
      </w:r>
      <w:r>
        <w:rPr>
          <w:sz w:val="21"/>
        </w:rPr>
        <w:t>le</w:t>
      </w:r>
      <w:r>
        <w:rPr>
          <w:spacing w:val="-1"/>
          <w:sz w:val="21"/>
        </w:rPr>
        <w:t xml:space="preserve"> </w:t>
      </w:r>
      <w:r>
        <w:rPr>
          <w:sz w:val="21"/>
        </w:rPr>
        <w:t>Piagge-Campi</w:t>
      </w:r>
      <w:r>
        <w:rPr>
          <w:spacing w:val="-1"/>
          <w:sz w:val="21"/>
        </w:rPr>
        <w:t xml:space="preserve"> </w:t>
      </w:r>
      <w:r>
        <w:rPr>
          <w:sz w:val="21"/>
        </w:rPr>
        <w:t>Bisenzio</w:t>
      </w:r>
      <w:r>
        <w:rPr>
          <w:spacing w:val="-1"/>
          <w:sz w:val="21"/>
        </w:rPr>
        <w:t xml:space="preserve"> </w:t>
      </w:r>
      <w:r>
        <w:rPr>
          <w:sz w:val="21"/>
        </w:rPr>
        <w:t>ed</w:t>
      </w:r>
      <w:r>
        <w:rPr>
          <w:spacing w:val="-1"/>
          <w:sz w:val="21"/>
        </w:rPr>
        <w:t xml:space="preserve"> </w:t>
      </w:r>
      <w:r>
        <w:rPr>
          <w:sz w:val="21"/>
        </w:rPr>
        <w:t>opere</w:t>
      </w:r>
      <w:r>
        <w:rPr>
          <w:spacing w:val="-1"/>
          <w:sz w:val="21"/>
        </w:rPr>
        <w:t xml:space="preserve"> </w:t>
      </w:r>
      <w:r>
        <w:rPr>
          <w:sz w:val="21"/>
        </w:rPr>
        <w:t>connesse”,</w:t>
      </w:r>
      <w:r>
        <w:rPr>
          <w:spacing w:val="-1"/>
          <w:sz w:val="21"/>
        </w:rPr>
        <w:t xml:space="preserve"> </w:t>
      </w:r>
      <w:r>
        <w:rPr>
          <w:sz w:val="21"/>
        </w:rPr>
        <w:t>ubicata</w:t>
      </w:r>
      <w:r>
        <w:rPr>
          <w:spacing w:val="-1"/>
          <w:sz w:val="21"/>
        </w:rPr>
        <w:t xml:space="preserve"> </w:t>
      </w:r>
      <w:r>
        <w:rPr>
          <w:sz w:val="21"/>
        </w:rPr>
        <w:t>nei</w:t>
      </w:r>
      <w:r>
        <w:rPr>
          <w:spacing w:val="-1"/>
          <w:sz w:val="21"/>
        </w:rPr>
        <w:t xml:space="preserve"> </w:t>
      </w:r>
      <w:r>
        <w:rPr>
          <w:sz w:val="21"/>
        </w:rPr>
        <w:t>Comuni</w:t>
      </w:r>
      <w:r>
        <w:rPr>
          <w:spacing w:val="-1"/>
          <w:sz w:val="21"/>
        </w:rPr>
        <w:t xml:space="preserve"> </w:t>
      </w:r>
      <w:r>
        <w:rPr>
          <w:sz w:val="21"/>
        </w:rPr>
        <w:t>di</w:t>
      </w:r>
      <w:r>
        <w:rPr>
          <w:spacing w:val="-1"/>
          <w:sz w:val="21"/>
        </w:rPr>
        <w:t xml:space="preserve"> </w:t>
      </w:r>
      <w:r>
        <w:rPr>
          <w:sz w:val="21"/>
        </w:rPr>
        <w:t>Firenze</w:t>
      </w:r>
      <w:r>
        <w:rPr>
          <w:spacing w:val="-1"/>
          <w:sz w:val="21"/>
        </w:rPr>
        <w:t xml:space="preserve"> </w:t>
      </w:r>
      <w:r>
        <w:rPr>
          <w:sz w:val="21"/>
        </w:rPr>
        <w:t>e Campi Bisenzio (FI). Proponente: Comune di Firenze - Direzione Sistema Tramviario Metropolitano – Conferma pareri e prescrizioni.</w:t>
      </w:r>
    </w:p>
    <w:p>
      <w:pPr>
        <w:pStyle w:val="BodyText"/>
        <w:rPr>
          <w:sz w:val="21"/>
        </w:rPr>
      </w:pPr>
      <w:r>
        <w:rPr>
          <w:sz w:val="21"/>
        </w:rPr>
      </w:r>
    </w:p>
    <w:p>
      <w:pPr>
        <w:pStyle w:val="BodyText"/>
        <w:spacing w:before="131" w:after="0"/>
        <w:rPr>
          <w:sz w:val="21"/>
        </w:rPr>
      </w:pPr>
      <w:r>
        <w:rPr>
          <w:sz w:val="21"/>
        </w:rPr>
      </w:r>
    </w:p>
    <w:p>
      <w:pPr>
        <w:pStyle w:val="Normal"/>
        <w:spacing w:before="0" w:after="0"/>
        <w:ind w:hanging="0" w:left="710" w:right="0"/>
        <w:jc w:val="left"/>
        <w:rPr>
          <w:rFonts w:ascii="Arial" w:hAnsi="Arial"/>
          <w:b/>
          <w:sz w:val="24"/>
        </w:rPr>
      </w:pPr>
      <w:r>
        <w:rPr>
          <w:rFonts w:ascii="Arial" w:hAnsi="Arial"/>
          <w:b/>
          <w:spacing w:val="-2"/>
          <w:sz w:val="24"/>
        </w:rPr>
        <w:t>Premessa:</w:t>
      </w:r>
    </w:p>
    <w:p>
      <w:pPr>
        <w:pStyle w:val="Normal"/>
        <w:spacing w:lineRule="auto" w:line="288" w:before="197" w:after="0"/>
        <w:ind w:hanging="0" w:left="710" w:right="540"/>
        <w:jc w:val="left"/>
        <w:rPr>
          <w:sz w:val="24"/>
        </w:rPr>
      </w:pPr>
      <w:r>
        <w:rPr>
          <w:sz w:val="24"/>
        </w:rPr>
        <w:t>In</w:t>
      </w:r>
      <w:r>
        <w:rPr>
          <w:spacing w:val="-4"/>
          <w:sz w:val="24"/>
        </w:rPr>
        <w:t xml:space="preserve"> </w:t>
      </w:r>
      <w:r>
        <w:rPr>
          <w:sz w:val="24"/>
        </w:rPr>
        <w:t>data</w:t>
      </w:r>
      <w:r>
        <w:rPr>
          <w:spacing w:val="-4"/>
          <w:sz w:val="24"/>
        </w:rPr>
        <w:t xml:space="preserve"> </w:t>
      </w:r>
      <w:r>
        <w:rPr>
          <w:sz w:val="24"/>
        </w:rPr>
        <w:t>18</w:t>
      </w:r>
      <w:r>
        <w:rPr>
          <w:spacing w:val="-4"/>
          <w:sz w:val="24"/>
        </w:rPr>
        <w:t xml:space="preserve"> </w:t>
      </w:r>
      <w:r>
        <w:rPr>
          <w:sz w:val="24"/>
        </w:rPr>
        <w:t>aprile</w:t>
      </w:r>
      <w:r>
        <w:rPr>
          <w:spacing w:val="-4"/>
          <w:sz w:val="24"/>
        </w:rPr>
        <w:t xml:space="preserve"> </w:t>
      </w:r>
      <w:r>
        <w:rPr>
          <w:sz w:val="24"/>
        </w:rPr>
        <w:t>il</w:t>
      </w:r>
      <w:r>
        <w:rPr>
          <w:spacing w:val="-4"/>
          <w:sz w:val="24"/>
        </w:rPr>
        <w:t xml:space="preserve"> </w:t>
      </w:r>
      <w:r>
        <w:rPr>
          <w:sz w:val="24"/>
        </w:rPr>
        <w:t>Comune</w:t>
      </w:r>
      <w:r>
        <w:rPr>
          <w:spacing w:val="-4"/>
          <w:sz w:val="24"/>
        </w:rPr>
        <w:t xml:space="preserve"> </w:t>
      </w:r>
      <w:r>
        <w:rPr>
          <w:sz w:val="24"/>
        </w:rPr>
        <w:t>di</w:t>
      </w:r>
      <w:r>
        <w:rPr>
          <w:spacing w:val="-4"/>
          <w:sz w:val="24"/>
        </w:rPr>
        <w:t xml:space="preserve"> </w:t>
      </w:r>
      <w:r>
        <w:rPr>
          <w:sz w:val="24"/>
        </w:rPr>
        <w:t>Campi</w:t>
      </w:r>
      <w:r>
        <w:rPr>
          <w:spacing w:val="-4"/>
          <w:sz w:val="24"/>
        </w:rPr>
        <w:t xml:space="preserve"> </w:t>
      </w:r>
      <w:r>
        <w:rPr>
          <w:sz w:val="24"/>
        </w:rPr>
        <w:t>Bisenzio,</w:t>
      </w:r>
      <w:r>
        <w:rPr>
          <w:spacing w:val="-4"/>
          <w:sz w:val="24"/>
        </w:rPr>
        <w:t xml:space="preserve"> </w:t>
      </w:r>
      <w:r>
        <w:rPr>
          <w:sz w:val="24"/>
        </w:rPr>
        <w:t>con</w:t>
      </w:r>
      <w:r>
        <w:rPr>
          <w:spacing w:val="-4"/>
          <w:sz w:val="24"/>
        </w:rPr>
        <w:t xml:space="preserve"> </w:t>
      </w:r>
      <w:r>
        <w:rPr>
          <w:sz w:val="24"/>
        </w:rPr>
        <w:t>nota</w:t>
      </w:r>
      <w:r>
        <w:rPr>
          <w:spacing w:val="-4"/>
          <w:sz w:val="24"/>
        </w:rPr>
        <w:t xml:space="preserve"> </w:t>
      </w:r>
      <w:r>
        <w:rPr>
          <w:sz w:val="24"/>
        </w:rPr>
        <w:t>nostro</w:t>
      </w:r>
      <w:r>
        <w:rPr>
          <w:spacing w:val="-4"/>
          <w:sz w:val="24"/>
        </w:rPr>
        <w:t xml:space="preserve"> </w:t>
      </w:r>
      <w:r>
        <w:rPr>
          <w:sz w:val="24"/>
        </w:rPr>
        <w:t>prot.033257</w:t>
      </w:r>
      <w:r>
        <w:rPr>
          <w:spacing w:val="-4"/>
          <w:sz w:val="24"/>
        </w:rPr>
        <w:t xml:space="preserve"> </w:t>
      </w:r>
      <w:r>
        <w:rPr>
          <w:sz w:val="24"/>
        </w:rPr>
        <w:t>del</w:t>
      </w:r>
      <w:r>
        <w:rPr>
          <w:spacing w:val="-4"/>
          <w:sz w:val="24"/>
        </w:rPr>
        <w:t xml:space="preserve"> </w:t>
      </w:r>
      <w:r>
        <w:rPr>
          <w:sz w:val="24"/>
        </w:rPr>
        <w:t>18/04/2025 richiede, alla luce delle novità emerse nell'ultima conferenza dei servizi a proposito del capolinea in Piazza</w:t>
      </w:r>
      <w:r>
        <w:rPr>
          <w:spacing w:val="-9"/>
          <w:sz w:val="24"/>
        </w:rPr>
        <w:t xml:space="preserve"> </w:t>
      </w:r>
      <w:r>
        <w:rPr>
          <w:sz w:val="24"/>
        </w:rPr>
        <w:t>Aldo Moro, agli enti in indirizzo di confermare i pareri espressi con le relative prescrizioni già impartite.</w:t>
      </w:r>
    </w:p>
    <w:p>
      <w:pPr>
        <w:pStyle w:val="BodyText"/>
        <w:rPr>
          <w:sz w:val="24"/>
        </w:rPr>
      </w:pPr>
      <w:r>
        <w:rPr>
          <w:sz w:val="24"/>
        </w:rPr>
      </w:r>
    </w:p>
    <w:p>
      <w:pPr>
        <w:pStyle w:val="BodyText"/>
        <w:spacing w:before="21" w:after="0"/>
        <w:rPr>
          <w:sz w:val="24"/>
        </w:rPr>
      </w:pPr>
      <w:r>
        <w:rPr>
          <w:sz w:val="24"/>
        </w:rPr>
      </w:r>
    </w:p>
    <w:p>
      <w:pPr>
        <w:pStyle w:val="Heading1"/>
        <w:numPr>
          <w:ilvl w:val="0"/>
          <w:numId w:val="3"/>
        </w:numPr>
        <w:tabs>
          <w:tab w:val="clear" w:pos="720"/>
          <w:tab w:val="left" w:pos="1419" w:leader="none"/>
        </w:tabs>
        <w:spacing w:lineRule="auto" w:line="240" w:before="0" w:after="0"/>
        <w:ind w:hanging="709" w:left="1419" w:right="0"/>
        <w:jc w:val="left"/>
        <w:rPr/>
      </w:pPr>
      <w:r>
        <w:rPr>
          <w:spacing w:val="-2"/>
        </w:rPr>
        <w:t>Prescrizioni</w:t>
      </w:r>
    </w:p>
    <w:p>
      <w:pPr>
        <w:pStyle w:val="Normal"/>
        <w:spacing w:lineRule="auto" w:line="288" w:before="148" w:after="0"/>
        <w:ind w:hanging="0" w:left="710" w:right="168"/>
        <w:jc w:val="left"/>
        <w:rPr>
          <w:sz w:val="24"/>
        </w:rPr>
      </w:pPr>
      <w:r>
        <w:rPr>
          <w:sz w:val="24"/>
        </w:rPr>
        <w:t>Si ripropongono, per chiarezza, tutte le prescrizioni riportate nei pareri espressi, inoltre, per quanto riguarda gli aspetti legati al rumore è stato chiesto uno specifico contributo al competente</w:t>
      </w:r>
      <w:r>
        <w:rPr>
          <w:spacing w:val="-10"/>
          <w:sz w:val="24"/>
        </w:rPr>
        <w:t xml:space="preserve"> </w:t>
      </w:r>
      <w:r>
        <w:rPr>
          <w:sz w:val="24"/>
        </w:rPr>
        <w:t>settore</w:t>
      </w:r>
      <w:r>
        <w:rPr>
          <w:spacing w:val="-8"/>
          <w:sz w:val="24"/>
        </w:rPr>
        <w:t xml:space="preserve"> </w:t>
      </w:r>
      <w:r>
        <w:rPr>
          <w:sz w:val="24"/>
        </w:rPr>
        <w:t>agenti</w:t>
      </w:r>
      <w:r>
        <w:rPr>
          <w:spacing w:val="-8"/>
          <w:sz w:val="24"/>
        </w:rPr>
        <w:t xml:space="preserve"> </w:t>
      </w:r>
      <w:r>
        <w:rPr>
          <w:sz w:val="24"/>
        </w:rPr>
        <w:t>Fisici</w:t>
      </w:r>
      <w:r>
        <w:rPr>
          <w:spacing w:val="-8"/>
          <w:sz w:val="24"/>
        </w:rPr>
        <w:t xml:space="preserve"> </w:t>
      </w:r>
      <w:r>
        <w:rPr>
          <w:sz w:val="24"/>
        </w:rPr>
        <w:t>dell'area</w:t>
      </w:r>
      <w:r>
        <w:rPr>
          <w:spacing w:val="-8"/>
          <w:sz w:val="24"/>
        </w:rPr>
        <w:t xml:space="preserve"> </w:t>
      </w:r>
      <w:r>
        <w:rPr>
          <w:sz w:val="24"/>
        </w:rPr>
        <w:t>Vasta</w:t>
      </w:r>
      <w:r>
        <w:rPr>
          <w:spacing w:val="-8"/>
          <w:sz w:val="24"/>
        </w:rPr>
        <w:t xml:space="preserve"> </w:t>
      </w:r>
      <w:r>
        <w:rPr>
          <w:sz w:val="24"/>
        </w:rPr>
        <w:t>Centro</w:t>
      </w:r>
      <w:r>
        <w:rPr>
          <w:spacing w:val="-8"/>
          <w:sz w:val="24"/>
        </w:rPr>
        <w:t xml:space="preserve"> </w:t>
      </w:r>
      <w:r>
        <w:rPr>
          <w:sz w:val="24"/>
        </w:rPr>
        <w:t>di</w:t>
      </w:r>
      <w:r>
        <w:rPr>
          <w:spacing w:val="-17"/>
          <w:sz w:val="24"/>
        </w:rPr>
        <w:t xml:space="preserve"> </w:t>
      </w:r>
      <w:r>
        <w:rPr>
          <w:sz w:val="24"/>
        </w:rPr>
        <w:t>ARPAT</w:t>
      </w:r>
      <w:r>
        <w:rPr>
          <w:spacing w:val="-11"/>
          <w:sz w:val="24"/>
        </w:rPr>
        <w:t xml:space="preserve"> </w:t>
      </w:r>
      <w:r>
        <w:rPr>
          <w:sz w:val="24"/>
        </w:rPr>
        <w:t>che</w:t>
      </w:r>
      <w:r>
        <w:rPr>
          <w:spacing w:val="-8"/>
          <w:sz w:val="24"/>
        </w:rPr>
        <w:t xml:space="preserve"> </w:t>
      </w:r>
      <w:r>
        <w:rPr>
          <w:sz w:val="24"/>
        </w:rPr>
        <w:t>riportiamo</w:t>
      </w:r>
      <w:r>
        <w:rPr>
          <w:spacing w:val="-8"/>
          <w:sz w:val="24"/>
        </w:rPr>
        <w:t xml:space="preserve"> </w:t>
      </w:r>
      <w:r>
        <w:rPr>
          <w:sz w:val="24"/>
        </w:rPr>
        <w:t>di</w:t>
      </w:r>
      <w:r>
        <w:rPr>
          <w:spacing w:val="-8"/>
          <w:sz w:val="24"/>
        </w:rPr>
        <w:t xml:space="preserve"> </w:t>
      </w:r>
      <w:r>
        <w:rPr>
          <w:sz w:val="24"/>
        </w:rPr>
        <w:t>seguito</w:t>
      </w:r>
      <w:r>
        <w:rPr>
          <w:spacing w:val="-8"/>
          <w:sz w:val="24"/>
        </w:rPr>
        <w:t xml:space="preserve"> </w:t>
      </w:r>
      <w:r>
        <w:rPr>
          <w:sz w:val="24"/>
        </w:rPr>
        <w:t>nella sua interezza.</w:t>
      </w:r>
    </w:p>
    <w:p>
      <w:pPr>
        <w:pStyle w:val="BodyText"/>
        <w:spacing w:before="63" w:after="0"/>
        <w:rPr>
          <w:sz w:val="24"/>
        </w:rPr>
      </w:pPr>
      <w:r>
        <w:rPr>
          <w:sz w:val="24"/>
        </w:rPr>
      </w:r>
    </w:p>
    <w:p>
      <w:pPr>
        <w:pStyle w:val="Heading1"/>
        <w:numPr>
          <w:ilvl w:val="1"/>
          <w:numId w:val="3"/>
        </w:numPr>
        <w:tabs>
          <w:tab w:val="clear" w:pos="720"/>
          <w:tab w:val="left" w:pos="1419" w:leader="none"/>
        </w:tabs>
        <w:spacing w:lineRule="auto" w:line="240" w:before="0" w:after="0"/>
        <w:ind w:hanging="709" w:left="1419" w:right="0"/>
        <w:jc w:val="left"/>
        <w:rPr/>
      </w:pPr>
      <w:r>
        <w:rPr>
          <w:spacing w:val="-2"/>
        </w:rPr>
        <w:t>Rumore</w:t>
      </w:r>
    </w:p>
    <w:p>
      <w:pPr>
        <w:pStyle w:val="BodyText"/>
        <w:spacing w:before="63" w:after="0"/>
        <w:ind w:left="710" w:right="146"/>
        <w:jc w:val="both"/>
        <w:rPr/>
      </w:pPr>
      <w:r>
        <w:rPr/>
        <w:t>Il presente contributo, come richiesto, in assenza di nuova documentazione fornita dal proponente, si limita a valutare se sia da confermare la valutazione svolta da questo Settore sugli aspetti di</w:t>
      </w:r>
      <w:r>
        <w:rPr>
          <w:spacing w:val="40"/>
        </w:rPr>
        <w:t xml:space="preserve"> </w:t>
      </w:r>
      <w:r>
        <w:rPr/>
        <w:t>competenza</w:t>
      </w:r>
      <w:r>
        <w:rPr>
          <w:spacing w:val="-2"/>
        </w:rPr>
        <w:t xml:space="preserve"> </w:t>
      </w:r>
      <w:r>
        <w:rPr/>
        <w:t>per</w:t>
      </w:r>
      <w:r>
        <w:rPr>
          <w:spacing w:val="-2"/>
        </w:rPr>
        <w:t xml:space="preserve"> </w:t>
      </w:r>
      <w:r>
        <w:rPr/>
        <w:t>il</w:t>
      </w:r>
      <w:r>
        <w:rPr>
          <w:spacing w:val="-2"/>
        </w:rPr>
        <w:t xml:space="preserve"> </w:t>
      </w:r>
      <w:r>
        <w:rPr/>
        <w:t>tracciato</w:t>
      </w:r>
      <w:r>
        <w:rPr>
          <w:spacing w:val="-2"/>
        </w:rPr>
        <w:t xml:space="preserve"> </w:t>
      </w:r>
      <w:r>
        <w:rPr/>
        <w:t>originario</w:t>
      </w:r>
      <w:r>
        <w:rPr>
          <w:spacing w:val="-2"/>
        </w:rPr>
        <w:t xml:space="preserve"> </w:t>
      </w:r>
      <w:r>
        <w:rPr/>
        <w:t>della</w:t>
      </w:r>
      <w:r>
        <w:rPr>
          <w:spacing w:val="-2"/>
        </w:rPr>
        <w:t xml:space="preserve"> </w:t>
      </w:r>
      <w:r>
        <w:rPr/>
        <w:t>linea</w:t>
      </w:r>
      <w:r>
        <w:rPr>
          <w:spacing w:val="-2"/>
        </w:rPr>
        <w:t xml:space="preserve"> </w:t>
      </w:r>
      <w:r>
        <w:rPr/>
        <w:t>tramviaria</w:t>
      </w:r>
      <w:r>
        <w:rPr>
          <w:spacing w:val="-2"/>
        </w:rPr>
        <w:t xml:space="preserve"> </w:t>
      </w:r>
      <w:r>
        <w:rPr/>
        <w:t>in</w:t>
      </w:r>
      <w:r>
        <w:rPr>
          <w:spacing w:val="-2"/>
        </w:rPr>
        <w:t xml:space="preserve"> </w:t>
      </w:r>
      <w:r>
        <w:rPr/>
        <w:t>oggetto,</w:t>
      </w:r>
      <w:r>
        <w:rPr>
          <w:spacing w:val="-2"/>
        </w:rPr>
        <w:t xml:space="preserve"> </w:t>
      </w:r>
      <w:r>
        <w:rPr/>
        <w:t>ossia</w:t>
      </w:r>
      <w:r>
        <w:rPr>
          <w:spacing w:val="-2"/>
        </w:rPr>
        <w:t xml:space="preserve"> </w:t>
      </w:r>
      <w:r>
        <w:rPr/>
        <w:t>con</w:t>
      </w:r>
      <w:r>
        <w:rPr>
          <w:spacing w:val="-2"/>
        </w:rPr>
        <w:t xml:space="preserve"> </w:t>
      </w:r>
      <w:r>
        <w:rPr/>
        <w:t>capolinea</w:t>
      </w:r>
      <w:r>
        <w:rPr>
          <w:spacing w:val="-2"/>
        </w:rPr>
        <w:t xml:space="preserve"> </w:t>
      </w:r>
      <w:r>
        <w:rPr/>
        <w:t>in</w:t>
      </w:r>
      <w:r>
        <w:rPr>
          <w:spacing w:val="-2"/>
        </w:rPr>
        <w:t xml:space="preserve"> </w:t>
      </w:r>
      <w:r>
        <w:rPr/>
        <w:t>piazza</w:t>
      </w:r>
      <w:r>
        <w:rPr>
          <w:spacing w:val="-13"/>
        </w:rPr>
        <w:t xml:space="preserve"> </w:t>
      </w:r>
      <w:r>
        <w:rPr/>
        <w:t>Aldo Moro a Campi Bisenzio.</w:t>
      </w:r>
    </w:p>
    <w:p>
      <w:pPr>
        <w:pStyle w:val="BodyText"/>
        <w:spacing w:before="44" w:after="0"/>
        <w:ind w:left="710" w:right="145"/>
        <w:jc w:val="both"/>
        <w:rPr/>
      </w:pPr>
      <w:r>
        <w:rPr/>
        <w:t>Ciò premesso, consideriamo qui la sola componente rumore, avendo recentemente fornito in data 16/4/2025 un contributo sul campo magnetico (16/04/2025) che non è necessario rivalutare a fronte</w:t>
      </w:r>
      <w:r>
        <w:rPr>
          <w:spacing w:val="40"/>
        </w:rPr>
        <w:t xml:space="preserve"> </w:t>
      </w:r>
      <w:r>
        <w:rPr/>
        <w:t>della scelta di tornare al tracciato originario e che pertanto confermiamo integralmente.</w:t>
      </w:r>
    </w:p>
    <w:p>
      <w:pPr>
        <w:pStyle w:val="Normal"/>
        <w:spacing w:lineRule="auto" w:line="336" w:before="155" w:after="0"/>
        <w:ind w:firstLine="8363" w:left="1499" w:right="0"/>
        <w:jc w:val="left"/>
        <w:rPr>
          <w:sz w:val="18"/>
        </w:rPr>
      </w:pPr>
      <w:r>
        <mc:AlternateContent>
          <mc:Choice Requires="wps">
            <w:drawing>
              <wp:anchor behindDoc="1" distT="0" distB="0" distL="0" distR="0" simplePos="0" locked="0" layoutInCell="0" allowOverlap="1" relativeHeight="27">
                <wp:simplePos x="0" y="0"/>
                <wp:positionH relativeFrom="page">
                  <wp:posOffset>539115</wp:posOffset>
                </wp:positionH>
                <wp:positionV relativeFrom="paragraph">
                  <wp:posOffset>256540</wp:posOffset>
                </wp:positionV>
                <wp:extent cx="6477000" cy="1270"/>
                <wp:effectExtent l="1905" t="1905" r="1905" b="635"/>
                <wp:wrapNone/>
                <wp:docPr id="6" name="Graphic 6"/>
                <a:graphic xmlns:a="http://schemas.openxmlformats.org/drawingml/2006/main">
                  <a:graphicData uri="http://schemas.microsoft.com/office/word/2010/wordprocessingShape">
                    <wps:wsp>
                      <wps:cNvSpPr/>
                      <wps:spPr>
                        <a:xfrm>
                          <a:off x="0" y="0"/>
                          <a:ext cx="6477120" cy="1440"/>
                        </a:xfrm>
                        <a:custGeom>
                          <a:avLst/>
                          <a:gdLst>
                            <a:gd name="textAreaLeft" fmla="*/ 0 w 3672000"/>
                            <a:gd name="textAreaRight" fmla="*/ 3672360 w 3672000"/>
                            <a:gd name="textAreaTop" fmla="*/ 0 h 720"/>
                            <a:gd name="textAreaBottom" fmla="*/ 1080 h 720"/>
                          </a:gdLst>
                          <a:ahLst/>
                          <a:rect l="textAreaLeft" t="textAreaTop" r="textAreaRight" b="textAreaBottom"/>
                          <a:pathLst>
                            <a:path w="6477000" h="0">
                              <a:moveTo>
                                <a:pt x="6476434" y="0"/>
                              </a:moveTo>
                              <a:lnTo>
                                <a:pt x="0" y="0"/>
                              </a:lnTo>
                            </a:path>
                          </a:pathLst>
                        </a:custGeom>
                        <a:noFill/>
                        <a:ln w="3173">
                          <a:solidFill>
                            <a:srgbClr val="c4c4c4"/>
                          </a:solidFill>
                          <a:round/>
                        </a:ln>
                      </wps:spPr>
                      <wps:style>
                        <a:lnRef idx="0"/>
                        <a:fillRef idx="0"/>
                        <a:effectRef idx="0"/>
                        <a:fontRef idx="minor"/>
                      </wps:style>
                      <wps:bodyPr/>
                    </wps:wsp>
                  </a:graphicData>
                </a:graphic>
              </wp:anchor>
            </w:drawing>
          </mc:Choice>
          <mc:Fallback>
            <w:pict/>
          </mc:Fallback>
        </mc:AlternateContent>
      </w:r>
      <w:r>
        <w:rPr>
          <w:color w:val="7D7D7D"/>
          <w:sz w:val="18"/>
        </w:rPr>
        <w:t>Pagina</w:t>
      </w:r>
      <w:r>
        <w:rPr>
          <w:color w:val="7D7D7D"/>
          <w:spacing w:val="-13"/>
          <w:sz w:val="18"/>
        </w:rPr>
        <w:t xml:space="preserve"> </w:t>
      </w:r>
      <w:r>
        <w:rPr>
          <w:color w:val="7D7D7D"/>
          <w:sz w:val="18"/>
        </w:rPr>
        <w:t>1</w:t>
      </w:r>
      <w:r>
        <w:rPr>
          <w:color w:val="7D7D7D"/>
          <w:spacing w:val="-12"/>
          <w:sz w:val="18"/>
        </w:rPr>
        <w:t xml:space="preserve"> </w:t>
      </w:r>
      <w:r>
        <w:rPr>
          <w:color w:val="7D7D7D"/>
          <w:sz w:val="18"/>
        </w:rPr>
        <w:t>di</w:t>
      </w:r>
      <w:r>
        <w:rPr>
          <w:color w:val="7D7D7D"/>
          <w:spacing w:val="-13"/>
          <w:sz w:val="18"/>
        </w:rPr>
        <w:t xml:space="preserve"> </w:t>
      </w:r>
      <w:r>
        <w:rPr>
          <w:color w:val="7D7D7D"/>
          <w:sz w:val="18"/>
        </w:rPr>
        <w:t xml:space="preserve">5 </w:t>
      </w:r>
      <w:r>
        <w:rPr>
          <w:spacing w:val="-4"/>
          <w:sz w:val="18"/>
        </w:rPr>
        <w:t>tel.</w:t>
      </w:r>
      <w:r>
        <w:rPr>
          <w:spacing w:val="-20"/>
          <w:sz w:val="18"/>
        </w:rPr>
        <w:t xml:space="preserve"> </w:t>
      </w:r>
      <w:r>
        <w:rPr>
          <w:spacing w:val="-4"/>
          <w:sz w:val="18"/>
        </w:rPr>
        <w:t>055.32061</w:t>
      </w:r>
      <w:r>
        <w:rPr>
          <w:spacing w:val="-19"/>
          <w:sz w:val="18"/>
        </w:rPr>
        <w:t xml:space="preserve"> </w:t>
      </w:r>
      <w:r>
        <w:rPr>
          <w:spacing w:val="-4"/>
          <w:sz w:val="18"/>
        </w:rPr>
        <w:t>-</w:t>
      </w:r>
      <w:r>
        <w:rPr>
          <w:spacing w:val="-19"/>
          <w:sz w:val="18"/>
        </w:rPr>
        <w:t xml:space="preserve"> </w:t>
      </w:r>
      <w:r>
        <w:rPr>
          <w:spacing w:val="-4"/>
          <w:sz w:val="18"/>
        </w:rPr>
        <w:t>fax</w:t>
      </w:r>
      <w:r>
        <w:rPr>
          <w:spacing w:val="-19"/>
          <w:sz w:val="18"/>
        </w:rPr>
        <w:t xml:space="preserve"> </w:t>
      </w:r>
      <w:r>
        <w:rPr>
          <w:spacing w:val="-4"/>
          <w:sz w:val="18"/>
        </w:rPr>
        <w:t>055.3206324</w:t>
      </w:r>
      <w:r>
        <w:rPr>
          <w:spacing w:val="-19"/>
          <w:sz w:val="18"/>
        </w:rPr>
        <w:t xml:space="preserve"> </w:t>
      </w:r>
      <w:r>
        <w:rPr>
          <w:spacing w:val="-4"/>
          <w:sz w:val="18"/>
        </w:rPr>
        <w:t>-</w:t>
      </w:r>
      <w:r>
        <w:rPr>
          <w:spacing w:val="-19"/>
          <w:sz w:val="18"/>
        </w:rPr>
        <w:t xml:space="preserve"> </w:t>
      </w:r>
      <w:r>
        <w:rPr>
          <w:spacing w:val="-4"/>
          <w:sz w:val="18"/>
        </w:rPr>
        <w:t>p.iva</w:t>
      </w:r>
      <w:r>
        <w:rPr>
          <w:spacing w:val="-19"/>
          <w:sz w:val="18"/>
        </w:rPr>
        <w:t xml:space="preserve"> </w:t>
      </w:r>
      <w:r>
        <w:rPr>
          <w:spacing w:val="-4"/>
          <w:sz w:val="18"/>
        </w:rPr>
        <w:t>04686190481</w:t>
      </w:r>
      <w:r>
        <w:rPr>
          <w:spacing w:val="-20"/>
          <w:sz w:val="18"/>
        </w:rPr>
        <w:t xml:space="preserve"> </w:t>
      </w:r>
      <w:r>
        <w:rPr>
          <w:spacing w:val="-4"/>
          <w:sz w:val="18"/>
        </w:rPr>
        <w:t>-</w:t>
      </w:r>
      <w:r>
        <w:rPr>
          <w:spacing w:val="-10"/>
          <w:sz w:val="18"/>
        </w:rPr>
        <w:t xml:space="preserve"> </w:t>
      </w:r>
      <w:hyperlink r:id="rId6">
        <w:r>
          <w:rPr>
            <w:rStyle w:val="Style8"/>
            <w:color w:val="091752"/>
            <w:spacing w:val="-4"/>
            <w:sz w:val="18"/>
            <w:u w:val="single" w:color="091752"/>
          </w:rPr>
          <w:t>www.arpat.toscana.it</w:t>
        </w:r>
      </w:hyperlink>
      <w:r>
        <w:rPr>
          <w:color w:val="091752"/>
          <w:spacing w:val="-9"/>
          <w:sz w:val="18"/>
        </w:rPr>
        <w:t xml:space="preserve"> </w:t>
      </w:r>
      <w:r>
        <w:rPr>
          <w:spacing w:val="-4"/>
          <w:sz w:val="18"/>
        </w:rPr>
        <w:t>-</w:t>
      </w:r>
      <w:r>
        <w:rPr>
          <w:spacing w:val="-19"/>
          <w:sz w:val="18"/>
        </w:rPr>
        <w:t xml:space="preserve"> </w:t>
      </w:r>
      <w:r>
        <w:rPr>
          <w:spacing w:val="-4"/>
          <w:sz w:val="18"/>
        </w:rPr>
        <w:t>per</w:t>
      </w:r>
      <w:r>
        <w:rPr>
          <w:spacing w:val="-19"/>
          <w:sz w:val="18"/>
        </w:rPr>
        <w:t xml:space="preserve"> </w:t>
      </w:r>
      <w:r>
        <w:rPr>
          <w:spacing w:val="-4"/>
          <w:sz w:val="18"/>
        </w:rPr>
        <w:t>informazioni:</w:t>
      </w:r>
      <w:r>
        <w:rPr>
          <w:spacing w:val="-9"/>
          <w:sz w:val="18"/>
        </w:rPr>
        <w:t xml:space="preserve"> </w:t>
      </w:r>
      <w:hyperlink r:id="rId7">
        <w:r>
          <w:rPr>
            <w:rStyle w:val="Style8"/>
            <w:color w:val="091752"/>
            <w:spacing w:val="-4"/>
            <w:sz w:val="18"/>
            <w:u w:val="single" w:color="091752"/>
          </w:rPr>
          <w:t>urp@arpat.toscana.it</w:t>
        </w:r>
      </w:hyperlink>
    </w:p>
    <w:p>
      <w:pPr>
        <w:pStyle w:val="Normal"/>
        <w:spacing w:lineRule="exact" w:line="164" w:before="0" w:after="0"/>
        <w:ind w:hanging="0" w:left="570" w:right="0"/>
        <w:jc w:val="center"/>
        <w:rPr>
          <w:sz w:val="18"/>
        </w:rPr>
      </w:pPr>
      <w:r>
        <w:rPr>
          <w:sz w:val="18"/>
        </w:rPr>
        <w:t>per</w:t>
      </w:r>
      <w:r>
        <w:rPr>
          <w:spacing w:val="-8"/>
          <w:sz w:val="18"/>
        </w:rPr>
        <w:t xml:space="preserve"> </w:t>
      </w:r>
      <w:r>
        <w:rPr>
          <w:sz w:val="18"/>
        </w:rPr>
        <w:t>comunicazioni</w:t>
      </w:r>
      <w:r>
        <w:rPr>
          <w:spacing w:val="-5"/>
          <w:sz w:val="18"/>
        </w:rPr>
        <w:t xml:space="preserve"> </w:t>
      </w:r>
      <w:r>
        <w:rPr>
          <w:sz w:val="18"/>
        </w:rPr>
        <w:t>ufficiali</w:t>
      </w:r>
      <w:r>
        <w:rPr>
          <w:spacing w:val="-4"/>
          <w:sz w:val="18"/>
        </w:rPr>
        <w:t xml:space="preserve"> </w:t>
      </w:r>
      <w:r>
        <w:rPr>
          <w:sz w:val="18"/>
        </w:rPr>
        <w:t>PEC:</w:t>
      </w:r>
      <w:r>
        <w:rPr>
          <w:spacing w:val="-5"/>
          <w:sz w:val="18"/>
        </w:rPr>
        <w:t xml:space="preserve"> </w:t>
      </w:r>
      <w:hyperlink r:id="rId8">
        <w:r>
          <w:rPr>
            <w:rStyle w:val="Style8"/>
            <w:color w:val="091752"/>
            <w:sz w:val="18"/>
          </w:rPr>
          <w:t>arpat.protocollo@postacert.toscana.it</w:t>
        </w:r>
      </w:hyperlink>
      <w:r>
        <w:rPr>
          <w:color w:val="091752"/>
          <w:spacing w:val="-4"/>
          <w:sz w:val="18"/>
        </w:rPr>
        <w:t xml:space="preserve"> </w:t>
      </w:r>
      <w:r>
        <w:rPr>
          <w:color w:val="091752"/>
          <w:sz w:val="18"/>
        </w:rPr>
        <w:t>-</w:t>
      </w:r>
      <w:r>
        <w:rPr>
          <w:color w:val="091752"/>
          <w:spacing w:val="-6"/>
          <w:sz w:val="18"/>
        </w:rPr>
        <w:t xml:space="preserve"> </w:t>
      </w:r>
      <w:r>
        <w:rPr>
          <w:color w:val="091752"/>
          <w:sz w:val="18"/>
        </w:rPr>
        <w:t>(</w:t>
      </w:r>
      <w:r>
        <w:rPr>
          <w:sz w:val="18"/>
        </w:rPr>
        <w:t>accetta</w:t>
      </w:r>
      <w:r>
        <w:rPr>
          <w:spacing w:val="-5"/>
          <w:sz w:val="18"/>
        </w:rPr>
        <w:t xml:space="preserve"> </w:t>
      </w:r>
      <w:r>
        <w:rPr>
          <w:sz w:val="18"/>
        </w:rPr>
        <w:t>solo</w:t>
      </w:r>
      <w:r>
        <w:rPr>
          <w:spacing w:val="-5"/>
          <w:sz w:val="18"/>
        </w:rPr>
        <w:t xml:space="preserve"> </w:t>
      </w:r>
      <w:r>
        <w:rPr>
          <w:spacing w:val="-2"/>
          <w:sz w:val="18"/>
        </w:rPr>
        <w:t>PEC),</w:t>
      </w:r>
    </w:p>
    <w:p>
      <w:pPr>
        <w:pStyle w:val="BodyText"/>
        <w:spacing w:lineRule="exact" w:line="20"/>
        <w:ind w:left="4748" w:right="0"/>
        <w:rPr>
          <w:sz w:val="2"/>
        </w:rPr>
      </w:pPr>
      <w:r>
        <w:rPr/>
        <mc:AlternateContent>
          <mc:Choice Requires="wpg">
            <w:drawing>
              <wp:inline distT="0" distB="0" distL="0" distR="0">
                <wp:extent cx="1894205" cy="8890"/>
                <wp:effectExtent l="9525" t="0" r="1269" b="635"/>
                <wp:docPr id="7" name="Group 7"/>
                <a:graphic xmlns:a="http://schemas.openxmlformats.org/drawingml/2006/main">
                  <a:graphicData uri="http://schemas.microsoft.com/office/word/2010/wordprocessingGroup">
                    <wpg:wgp>
                      <wpg:cNvGrpSpPr/>
                      <wpg:grpSpPr>
                        <a:xfrm>
                          <a:off x="0" y="0"/>
                          <a:ext cx="1894320" cy="9000"/>
                          <a:chOff x="0" y="0"/>
                          <a:chExt cx="1894320" cy="9000"/>
                        </a:xfrm>
                      </wpg:grpSpPr>
                      <wps:wsp>
                        <wps:cNvPr id="8" name="Graphic 8"/>
                        <wps:cNvSpPr/>
                        <wps:spPr>
                          <a:xfrm>
                            <a:off x="0" y="0"/>
                            <a:ext cx="1894320" cy="9000"/>
                          </a:xfrm>
                          <a:custGeom>
                            <a:avLst/>
                            <a:gdLst>
                              <a:gd name="textAreaLeft" fmla="*/ 0 w 1073880"/>
                              <a:gd name="textAreaRight" fmla="*/ 1074240 w 1073880"/>
                              <a:gd name="textAreaTop" fmla="*/ 0 h 5040"/>
                              <a:gd name="textAreaBottom" fmla="*/ 5400 h 5040"/>
                            </a:gdLst>
                            <a:ahLst/>
                            <a:rect l="textAreaLeft" t="textAreaTop" r="textAreaRight" b="textAreaBottom"/>
                            <a:pathLst>
                              <a:path w="1894205" h="0">
                                <a:moveTo>
                                  <a:pt x="0" y="0"/>
                                </a:moveTo>
                                <a:lnTo>
                                  <a:pt x="1893737" y="0"/>
                                </a:lnTo>
                              </a:path>
                            </a:pathLst>
                          </a:custGeom>
                          <a:noFill/>
                          <a:ln w="8884">
                            <a:solidFill>
                              <a:srgbClr val="091752"/>
                            </a:solidFill>
                            <a:round/>
                          </a:ln>
                        </wps:spPr>
                        <wps:style>
                          <a:lnRef idx="0"/>
                          <a:fillRef idx="0"/>
                          <a:effectRef idx="0"/>
                          <a:fontRef idx="minor"/>
                        </wps:style>
                        <wps:bodyPr/>
                      </wps:wsp>
                    </wpg:wgp>
                  </a:graphicData>
                </a:graphic>
              </wp:inline>
            </w:drawing>
          </mc:Choice>
          <mc:Fallback>
            <w:pict>
              <v:group id="shape_0" alt="Group 7" style="position:absolute;margin-left:0pt;margin-top:-0.8pt;width:149.15pt;height:0.7pt" coordorigin="0,-16" coordsize="2983,14"/>
            </w:pict>
          </mc:Fallback>
        </mc:AlternateContent>
      </w:r>
    </w:p>
    <w:p>
      <w:pPr>
        <w:pStyle w:val="Normal"/>
        <w:spacing w:before="20" w:after="0"/>
        <w:ind w:hanging="0" w:left="568" w:right="0"/>
        <w:jc w:val="center"/>
        <w:rPr>
          <w:sz w:val="18"/>
        </w:rPr>
      </w:pPr>
      <w:r>
        <w:rPr>
          <w:sz w:val="18"/>
        </w:rPr>
        <w:t>ARPAT</w:t>
      </w:r>
      <w:r>
        <w:rPr>
          <w:spacing w:val="-10"/>
          <w:sz w:val="18"/>
        </w:rPr>
        <w:t xml:space="preserve"> </w:t>
      </w:r>
      <w:r>
        <w:rPr>
          <w:sz w:val="18"/>
        </w:rPr>
        <w:t>tratta</w:t>
      </w:r>
      <w:r>
        <w:rPr>
          <w:spacing w:val="-4"/>
          <w:sz w:val="18"/>
        </w:rPr>
        <w:t xml:space="preserve"> </w:t>
      </w:r>
      <w:r>
        <w:rPr>
          <w:sz w:val="18"/>
        </w:rPr>
        <w:t>i</w:t>
      </w:r>
      <w:r>
        <w:rPr>
          <w:spacing w:val="-5"/>
          <w:sz w:val="18"/>
        </w:rPr>
        <w:t xml:space="preserve"> </w:t>
      </w:r>
      <w:r>
        <w:rPr>
          <w:sz w:val="18"/>
        </w:rPr>
        <w:t>dati</w:t>
      </w:r>
      <w:r>
        <w:rPr>
          <w:spacing w:val="-4"/>
          <w:sz w:val="18"/>
        </w:rPr>
        <w:t xml:space="preserve"> </w:t>
      </w:r>
      <w:r>
        <w:rPr>
          <w:sz w:val="18"/>
        </w:rPr>
        <w:t>come</w:t>
      </w:r>
      <w:r>
        <w:rPr>
          <w:spacing w:val="-4"/>
          <w:sz w:val="18"/>
        </w:rPr>
        <w:t xml:space="preserve"> </w:t>
      </w:r>
      <w:r>
        <w:rPr>
          <w:sz w:val="18"/>
        </w:rPr>
        <w:t>da</w:t>
      </w:r>
      <w:r>
        <w:rPr>
          <w:spacing w:val="-5"/>
          <w:sz w:val="18"/>
        </w:rPr>
        <w:t xml:space="preserve"> </w:t>
      </w:r>
      <w:r>
        <w:rPr>
          <w:sz w:val="18"/>
        </w:rPr>
        <w:t>Reg.</w:t>
      </w:r>
      <w:r>
        <w:rPr>
          <w:spacing w:val="-4"/>
          <w:sz w:val="18"/>
        </w:rPr>
        <w:t xml:space="preserve"> </w:t>
      </w:r>
      <w:r>
        <w:rPr>
          <w:sz w:val="18"/>
        </w:rPr>
        <w:t>(UE)</w:t>
      </w:r>
      <w:r>
        <w:rPr>
          <w:spacing w:val="-5"/>
          <w:sz w:val="18"/>
        </w:rPr>
        <w:t xml:space="preserve"> </w:t>
      </w:r>
      <w:r>
        <w:rPr>
          <w:sz w:val="18"/>
        </w:rPr>
        <w:t>2016/679.</w:t>
      </w:r>
      <w:r>
        <w:rPr>
          <w:spacing w:val="-4"/>
          <w:sz w:val="18"/>
        </w:rPr>
        <w:t xml:space="preserve"> </w:t>
      </w:r>
      <w:r>
        <w:rPr>
          <w:sz w:val="18"/>
        </w:rPr>
        <w:t>Modalità</w:t>
      </w:r>
      <w:r>
        <w:rPr>
          <w:spacing w:val="-5"/>
          <w:sz w:val="18"/>
        </w:rPr>
        <w:t xml:space="preserve"> </w:t>
      </w:r>
      <w:r>
        <w:rPr>
          <w:sz w:val="18"/>
        </w:rPr>
        <w:t>e</w:t>
      </w:r>
      <w:r>
        <w:rPr>
          <w:spacing w:val="-4"/>
          <w:sz w:val="18"/>
        </w:rPr>
        <w:t xml:space="preserve"> </w:t>
      </w:r>
      <w:r>
        <w:rPr>
          <w:sz w:val="18"/>
        </w:rPr>
        <w:t>diritti</w:t>
      </w:r>
      <w:r>
        <w:rPr>
          <w:spacing w:val="-4"/>
          <w:sz w:val="18"/>
        </w:rPr>
        <w:t xml:space="preserve"> </w:t>
      </w:r>
      <w:r>
        <w:rPr>
          <w:sz w:val="18"/>
        </w:rPr>
        <w:t>degli</w:t>
      </w:r>
      <w:r>
        <w:rPr>
          <w:spacing w:val="-5"/>
          <w:sz w:val="18"/>
        </w:rPr>
        <w:t xml:space="preserve"> </w:t>
      </w:r>
      <w:r>
        <w:rPr>
          <w:sz w:val="18"/>
        </w:rPr>
        <w:t xml:space="preserve">interessati: </w:t>
      </w:r>
      <w:hyperlink r:id="rId9">
        <w:r>
          <w:rPr>
            <w:rStyle w:val="Style8"/>
            <w:color w:val="091752"/>
            <w:spacing w:val="-2"/>
            <w:sz w:val="18"/>
          </w:rPr>
          <w:t>www.arpat.toscana.it/utilita/privacy</w:t>
        </w:r>
      </w:hyperlink>
    </w:p>
    <w:p>
      <w:pPr>
        <w:pStyle w:val="BodyText"/>
        <w:spacing w:lineRule="exact" w:line="20"/>
        <w:ind w:left="7740" w:right="0"/>
        <w:rPr>
          <w:sz w:val="2"/>
        </w:rPr>
      </w:pPr>
      <w:r>
        <w:rPr/>
        <mc:AlternateContent>
          <mc:Choice Requires="wpg">
            <w:drawing>
              <wp:inline distT="0" distB="0" distL="0" distR="0">
                <wp:extent cx="1745615" cy="8890"/>
                <wp:effectExtent l="9525" t="0" r="0" b="635"/>
                <wp:docPr id="9" name="Group 9"/>
                <a:graphic xmlns:a="http://schemas.openxmlformats.org/drawingml/2006/main">
                  <a:graphicData uri="http://schemas.microsoft.com/office/word/2010/wordprocessingGroup">
                    <wpg:wgp>
                      <wpg:cNvGrpSpPr/>
                      <wpg:grpSpPr>
                        <a:xfrm>
                          <a:off x="0" y="0"/>
                          <a:ext cx="1745640" cy="9000"/>
                          <a:chOff x="0" y="0"/>
                          <a:chExt cx="1745640" cy="9000"/>
                        </a:xfrm>
                      </wpg:grpSpPr>
                      <wps:wsp>
                        <wps:cNvPr id="10" name="Graphic 10"/>
                        <wps:cNvSpPr/>
                        <wps:spPr>
                          <a:xfrm>
                            <a:off x="0" y="0"/>
                            <a:ext cx="1745640" cy="9000"/>
                          </a:xfrm>
                          <a:custGeom>
                            <a:avLst/>
                            <a:gdLst>
                              <a:gd name="textAreaLeft" fmla="*/ 0 w 989640"/>
                              <a:gd name="textAreaRight" fmla="*/ 990000 w 989640"/>
                              <a:gd name="textAreaTop" fmla="*/ 0 h 5040"/>
                              <a:gd name="textAreaBottom" fmla="*/ 5400 h 5040"/>
                            </a:gdLst>
                            <a:ahLst/>
                            <a:rect l="textAreaLeft" t="textAreaTop" r="textAreaRight" b="textAreaBottom"/>
                            <a:pathLst>
                              <a:path w="1745614" h="0">
                                <a:moveTo>
                                  <a:pt x="0" y="0"/>
                                </a:moveTo>
                                <a:lnTo>
                                  <a:pt x="1745254" y="0"/>
                                </a:lnTo>
                              </a:path>
                            </a:pathLst>
                          </a:custGeom>
                          <a:noFill/>
                          <a:ln w="8884">
                            <a:solidFill>
                              <a:srgbClr val="091752"/>
                            </a:solidFill>
                            <a:round/>
                          </a:ln>
                        </wps:spPr>
                        <wps:style>
                          <a:lnRef idx="0"/>
                          <a:fillRef idx="0"/>
                          <a:effectRef idx="0"/>
                          <a:fontRef idx="minor"/>
                        </wps:style>
                        <wps:bodyPr/>
                      </wps:wsp>
                    </wpg:wgp>
                  </a:graphicData>
                </a:graphic>
              </wp:inline>
            </w:drawing>
          </mc:Choice>
          <mc:Fallback>
            <w:pict>
              <v:group id="shape_0" alt="Group 9" style="position:absolute;margin-left:0pt;margin-top:-0.8pt;width:137.45pt;height:0.7pt" coordorigin="0,-16" coordsize="2749,14"/>
            </w:pict>
          </mc:Fallback>
        </mc:AlternateContent>
      </w:r>
    </w:p>
    <w:p>
      <w:pPr>
        <w:pStyle w:val="BodyText"/>
        <w:spacing w:before="7" w:after="0"/>
        <w:rPr>
          <w:sz w:val="16"/>
        </w:rPr>
      </w:pPr>
      <w:r>
        <w:rPr>
          <w:sz w:val="16"/>
        </w:rPr>
      </w:r>
    </w:p>
    <w:p>
      <w:pPr>
        <w:pStyle w:val="Normal"/>
        <w:spacing w:lineRule="auto" w:line="288" w:before="0" w:after="0"/>
        <w:ind w:hanging="0" w:left="869" w:right="296"/>
        <w:jc w:val="center"/>
        <w:rPr>
          <w:sz w:val="16"/>
        </w:rPr>
      </w:pPr>
      <w:r>
        <w:rPr>
          <w:sz w:val="16"/>
        </w:rPr>
        <w:t>Organizzazione</w:t>
      </w:r>
      <w:r>
        <w:rPr>
          <w:spacing w:val="-5"/>
          <w:sz w:val="16"/>
        </w:rPr>
        <w:t xml:space="preserve"> </w:t>
      </w:r>
      <w:r>
        <w:rPr>
          <w:sz w:val="16"/>
        </w:rPr>
        <w:t>con</w:t>
      </w:r>
      <w:r>
        <w:rPr>
          <w:spacing w:val="-5"/>
          <w:sz w:val="16"/>
        </w:rPr>
        <w:t xml:space="preserve"> </w:t>
      </w:r>
      <w:r>
        <w:rPr>
          <w:sz w:val="16"/>
        </w:rPr>
        <w:t>sistema</w:t>
      </w:r>
      <w:r>
        <w:rPr>
          <w:spacing w:val="-5"/>
          <w:sz w:val="16"/>
        </w:rPr>
        <w:t xml:space="preserve"> </w:t>
      </w:r>
      <w:r>
        <w:rPr>
          <w:sz w:val="16"/>
        </w:rPr>
        <w:t>di</w:t>
      </w:r>
      <w:r>
        <w:rPr>
          <w:spacing w:val="-5"/>
          <w:sz w:val="16"/>
        </w:rPr>
        <w:t xml:space="preserve"> </w:t>
      </w:r>
      <w:r>
        <w:rPr>
          <w:sz w:val="16"/>
        </w:rPr>
        <w:t>gestione</w:t>
      </w:r>
      <w:r>
        <w:rPr>
          <w:spacing w:val="-5"/>
          <w:sz w:val="16"/>
        </w:rPr>
        <w:t xml:space="preserve"> </w:t>
      </w:r>
      <w:r>
        <w:rPr>
          <w:sz w:val="16"/>
        </w:rPr>
        <w:t>certificato</w:t>
      </w:r>
      <w:r>
        <w:rPr>
          <w:spacing w:val="-5"/>
          <w:sz w:val="16"/>
        </w:rPr>
        <w:t xml:space="preserve"> </w:t>
      </w:r>
      <w:r>
        <w:rPr>
          <w:sz w:val="16"/>
        </w:rPr>
        <w:t>e</w:t>
      </w:r>
      <w:r>
        <w:rPr>
          <w:spacing w:val="-5"/>
          <w:sz w:val="16"/>
        </w:rPr>
        <w:t xml:space="preserve"> </w:t>
      </w:r>
      <w:r>
        <w:rPr>
          <w:sz w:val="16"/>
        </w:rPr>
        <w:t>laboratori</w:t>
      </w:r>
      <w:r>
        <w:rPr>
          <w:spacing w:val="-5"/>
          <w:sz w:val="16"/>
        </w:rPr>
        <w:t xml:space="preserve"> </w:t>
      </w:r>
      <w:r>
        <w:rPr>
          <w:sz w:val="16"/>
        </w:rPr>
        <w:t>accreditati</w:t>
      </w:r>
      <w:r>
        <w:rPr>
          <w:spacing w:val="-5"/>
          <w:sz w:val="16"/>
        </w:rPr>
        <w:t xml:space="preserve"> </w:t>
      </w:r>
      <w:r>
        <w:rPr>
          <w:sz w:val="16"/>
        </w:rPr>
        <w:t>–</w:t>
      </w:r>
      <w:r>
        <w:rPr>
          <w:spacing w:val="-5"/>
          <w:sz w:val="16"/>
        </w:rPr>
        <w:t xml:space="preserve"> </w:t>
      </w:r>
      <w:r>
        <w:rPr>
          <w:sz w:val="16"/>
        </w:rPr>
        <w:t>maggiori</w:t>
      </w:r>
      <w:r>
        <w:rPr>
          <w:spacing w:val="-5"/>
          <w:sz w:val="16"/>
        </w:rPr>
        <w:t xml:space="preserve"> </w:t>
      </w:r>
      <w:r>
        <w:rPr>
          <w:sz w:val="16"/>
        </w:rPr>
        <w:t>informazioni</w:t>
      </w:r>
      <w:r>
        <w:rPr>
          <w:spacing w:val="-5"/>
          <w:sz w:val="16"/>
        </w:rPr>
        <w:t xml:space="preserve"> </w:t>
      </w:r>
      <w:r>
        <w:rPr>
          <w:sz w:val="16"/>
        </w:rPr>
        <w:t xml:space="preserve">all'indirizzo </w:t>
      </w:r>
      <w:hyperlink r:id="rId10">
        <w:r>
          <w:rPr>
            <w:rStyle w:val="Style8"/>
            <w:color w:val="091752"/>
            <w:sz w:val="16"/>
            <w:u w:val="single" w:color="091752"/>
          </w:rPr>
          <w:t>www.arpat.toscana.it/qualita</w:t>
        </w:r>
      </w:hyperlink>
      <w:r>
        <w:rPr>
          <w:color w:val="091752"/>
          <w:sz w:val="16"/>
        </w:rPr>
        <w:t xml:space="preserve"> </w:t>
      </w:r>
      <w:r>
        <w:rPr>
          <w:spacing w:val="-2"/>
          <w:sz w:val="16"/>
        </w:rPr>
        <w:t>Per</w:t>
      </w:r>
      <w:r>
        <w:rPr>
          <w:spacing w:val="-10"/>
          <w:sz w:val="16"/>
        </w:rPr>
        <w:t xml:space="preserve"> </w:t>
      </w:r>
      <w:r>
        <w:rPr>
          <w:spacing w:val="-2"/>
          <w:sz w:val="16"/>
        </w:rPr>
        <w:t>esprimere</w:t>
      </w:r>
      <w:r>
        <w:rPr>
          <w:spacing w:val="-9"/>
          <w:sz w:val="16"/>
        </w:rPr>
        <w:t xml:space="preserve"> </w:t>
      </w:r>
      <w:r>
        <w:rPr>
          <w:spacing w:val="-2"/>
          <w:sz w:val="16"/>
        </w:rPr>
        <w:t>il</w:t>
      </w:r>
      <w:r>
        <w:rPr>
          <w:spacing w:val="-9"/>
          <w:sz w:val="16"/>
        </w:rPr>
        <w:t xml:space="preserve"> </w:t>
      </w:r>
      <w:r>
        <w:rPr>
          <w:spacing w:val="-2"/>
          <w:sz w:val="16"/>
        </w:rPr>
        <w:t>proprio</w:t>
      </w:r>
      <w:r>
        <w:rPr>
          <w:spacing w:val="-7"/>
          <w:sz w:val="16"/>
        </w:rPr>
        <w:t xml:space="preserve"> </w:t>
      </w:r>
      <w:r>
        <w:rPr>
          <w:spacing w:val="-2"/>
          <w:sz w:val="16"/>
        </w:rPr>
        <w:t>giudizio</w:t>
      </w:r>
      <w:r>
        <w:rPr>
          <w:spacing w:val="-9"/>
          <w:sz w:val="16"/>
        </w:rPr>
        <w:t xml:space="preserve"> </w:t>
      </w:r>
      <w:r>
        <w:rPr>
          <w:spacing w:val="-2"/>
          <w:sz w:val="16"/>
        </w:rPr>
        <w:t>sui</w:t>
      </w:r>
      <w:r>
        <w:rPr>
          <w:spacing w:val="-8"/>
          <w:sz w:val="16"/>
        </w:rPr>
        <w:t xml:space="preserve"> </w:t>
      </w:r>
      <w:r>
        <w:rPr>
          <w:spacing w:val="-2"/>
          <w:sz w:val="16"/>
        </w:rPr>
        <w:t>servizi</w:t>
      </w:r>
      <w:r>
        <w:rPr>
          <w:spacing w:val="-12"/>
          <w:sz w:val="16"/>
        </w:rPr>
        <w:t xml:space="preserve"> </w:t>
      </w:r>
      <w:r>
        <w:rPr>
          <w:spacing w:val="-2"/>
          <w:sz w:val="16"/>
        </w:rPr>
        <w:t>ARPAT</w:t>
      </w:r>
      <w:r>
        <w:rPr>
          <w:spacing w:val="-10"/>
          <w:sz w:val="16"/>
        </w:rPr>
        <w:t xml:space="preserve"> </w:t>
      </w:r>
      <w:r>
        <w:rPr>
          <w:spacing w:val="-2"/>
          <w:sz w:val="16"/>
        </w:rPr>
        <w:t>è</w:t>
      </w:r>
      <w:r>
        <w:rPr>
          <w:spacing w:val="-7"/>
          <w:sz w:val="16"/>
        </w:rPr>
        <w:t xml:space="preserve"> </w:t>
      </w:r>
      <w:r>
        <w:rPr>
          <w:spacing w:val="-2"/>
          <w:sz w:val="16"/>
        </w:rPr>
        <w:t>possibile</w:t>
      </w:r>
      <w:r>
        <w:rPr>
          <w:spacing w:val="-8"/>
          <w:sz w:val="16"/>
        </w:rPr>
        <w:t xml:space="preserve"> </w:t>
      </w:r>
      <w:r>
        <w:rPr>
          <w:spacing w:val="-2"/>
          <w:sz w:val="16"/>
        </w:rPr>
        <w:t>compilare</w:t>
      </w:r>
      <w:r>
        <w:rPr>
          <w:spacing w:val="-8"/>
          <w:sz w:val="16"/>
        </w:rPr>
        <w:t xml:space="preserve"> </w:t>
      </w:r>
      <w:r>
        <w:rPr>
          <w:spacing w:val="-2"/>
          <w:sz w:val="16"/>
        </w:rPr>
        <w:t>il</w:t>
      </w:r>
      <w:r>
        <w:rPr>
          <w:spacing w:val="-8"/>
          <w:sz w:val="16"/>
        </w:rPr>
        <w:t xml:space="preserve"> </w:t>
      </w:r>
      <w:r>
        <w:rPr>
          <w:spacing w:val="-2"/>
          <w:sz w:val="16"/>
        </w:rPr>
        <w:t>questionario</w:t>
      </w:r>
      <w:r>
        <w:rPr>
          <w:spacing w:val="-9"/>
          <w:sz w:val="16"/>
        </w:rPr>
        <w:t xml:space="preserve"> </w:t>
      </w:r>
      <w:r>
        <w:rPr>
          <w:spacing w:val="-2"/>
          <w:sz w:val="16"/>
        </w:rPr>
        <w:t>on-line</w:t>
      </w:r>
      <w:r>
        <w:rPr>
          <w:spacing w:val="-9"/>
          <w:sz w:val="16"/>
        </w:rPr>
        <w:t xml:space="preserve"> </w:t>
      </w:r>
      <w:r>
        <w:rPr>
          <w:spacing w:val="-2"/>
          <w:sz w:val="16"/>
        </w:rPr>
        <w:t>all'indirizzo</w:t>
      </w:r>
    </w:p>
    <w:p>
      <w:pPr>
        <w:pStyle w:val="Normal"/>
        <w:spacing w:before="10" w:after="0"/>
        <w:ind w:hanging="0" w:left="571" w:right="0"/>
        <w:jc w:val="center"/>
        <w:rPr>
          <w:sz w:val="21"/>
        </w:rPr>
      </w:pPr>
      <w:hyperlink r:id="rId11">
        <w:r>
          <w:rPr>
            <w:rStyle w:val="Style8"/>
            <w:color w:val="091752"/>
            <w:spacing w:val="-2"/>
            <w:sz w:val="21"/>
            <w:u w:val="single" w:color="091752"/>
          </w:rPr>
          <w:t>www.arpat.toscana.it/soddisfazione</w:t>
        </w:r>
      </w:hyperlink>
    </w:p>
    <w:p>
      <w:pPr>
        <w:sectPr>
          <w:type w:val="nextPage"/>
          <w:pgSz w:w="11906" w:h="16838"/>
          <w:pgMar w:left="141" w:right="708" w:gutter="0" w:header="0" w:top="240" w:footer="0" w:bottom="0"/>
          <w:pgNumType w:fmt="decimal"/>
          <w:formProt w:val="false"/>
          <w:textDirection w:val="lrTb"/>
        </w:sectPr>
      </w:pPr>
    </w:p>
    <w:p>
      <w:pPr>
        <w:pStyle w:val="BodyText"/>
        <w:spacing w:before="132" w:after="0"/>
        <w:ind w:left="710" w:right="149"/>
        <w:jc w:val="both"/>
        <w:rPr/>
      </w:pPr>
      <w:r>
        <w:rPr/>
        <w:t>Considerato che non sono presenti elementi aggiuntivi da valutare relativi al tracciato originario della linea tramviaria 4.2 rispetto a quanto da noi espresso in passato, confermiamo il nostro contributo di ottobre 2024, di cui riportiamo di seguito le conclusioni, per completezza e chiarezza di lettura.</w:t>
      </w:r>
    </w:p>
    <w:p>
      <w:pPr>
        <w:pStyle w:val="Normal"/>
        <w:spacing w:before="45" w:after="0"/>
        <w:ind w:hanging="0" w:left="710" w:right="140"/>
        <w:jc w:val="both"/>
        <w:rPr>
          <w:rFonts w:ascii="Arial" w:hAnsi="Arial"/>
          <w:b/>
          <w:sz w:val="22"/>
        </w:rPr>
      </w:pPr>
      <w:r>
        <w:rPr>
          <w:rFonts w:ascii="Arial" w:hAnsi="Arial"/>
          <w:b/>
          <w:sz w:val="22"/>
        </w:rPr>
        <w:t>La documentazione presentata non valuta le criticità dovute al rumore prodotto complessivamente dall'opera tramviaria e dal traffico su gomma.</w:t>
      </w:r>
    </w:p>
    <w:p>
      <w:pPr>
        <w:pStyle w:val="BodyText"/>
        <w:spacing w:before="45" w:after="0"/>
        <w:ind w:left="710" w:right="149"/>
        <w:jc w:val="both"/>
        <w:rPr/>
      </w:pPr>
      <w:r>
        <w:rPr/>
        <w:t>Non vengono pertanto valutati gli interventi di mitigazione eventualmente necessari – conseguenti al suddetto impatto cumulato –, da prevedere e realizzare nell'ambito del progetto in esame,</w:t>
      </w:r>
      <w:r>
        <w:rPr>
          <w:spacing w:val="40"/>
        </w:rPr>
        <w:t xml:space="preserve"> </w:t>
      </w:r>
      <w:r>
        <w:rPr/>
        <w:t>eventualmente in modo coordinato con l'attività di risanamento in capo al gestore delle infrastrutture stradali interessate, ai sensi del DM</w:t>
      </w:r>
      <w:r>
        <w:rPr>
          <w:spacing w:val="-1"/>
        </w:rPr>
        <w:t xml:space="preserve"> </w:t>
      </w:r>
      <w:r>
        <w:rPr/>
        <w:t>Ambiente 29 novembre 2000.</w:t>
      </w:r>
    </w:p>
    <w:p>
      <w:pPr>
        <w:pStyle w:val="BodyText"/>
        <w:spacing w:before="44" w:after="0"/>
        <w:rPr/>
      </w:pPr>
      <w:r>
        <w:rPr/>
      </w:r>
    </w:p>
    <w:p>
      <w:pPr>
        <w:pStyle w:val="Normal"/>
        <w:spacing w:before="0" w:after="0"/>
        <w:ind w:hanging="0" w:left="710" w:right="139"/>
        <w:jc w:val="both"/>
        <w:rPr>
          <w:sz w:val="22"/>
        </w:rPr>
      </w:pPr>
      <w:r>
        <w:rPr>
          <w:sz w:val="22"/>
        </w:rPr>
        <w:t xml:space="preserve">Relativamente ad altri aspetti relativi all'impatto acustico, riteniamo che siano stati forniti alcuni elementi a completamento e chiarimento della documentazione, e tuttavia le stime in essa contenute sono basate su alcuni presupposti e dati che, qualora non confermati, potrebbero configurare scenari di impatto diversi e più critici di quelli prospettati. </w:t>
      </w:r>
      <w:r>
        <w:rPr>
          <w:rFonts w:ascii="Arial" w:hAnsi="Arial"/>
          <w:b/>
          <w:sz w:val="22"/>
        </w:rPr>
        <w:t>Limitatamente ai suddetti aspetti, riteniamo che questi siano positivamente superabili, con le seguenti condizioni ambientali</w:t>
      </w:r>
      <w:r>
        <w:rPr>
          <w:sz w:val="22"/>
        </w:rPr>
        <w:t>:</w:t>
      </w:r>
    </w:p>
    <w:p>
      <w:pPr>
        <w:pStyle w:val="BodyText"/>
        <w:spacing w:before="18" w:after="0"/>
        <w:rPr/>
      </w:pPr>
      <w:r>
        <w:rPr/>
      </w:r>
    </w:p>
    <w:p>
      <w:pPr>
        <w:pStyle w:val="ListParagraph"/>
        <w:numPr>
          <w:ilvl w:val="0"/>
          <w:numId w:val="2"/>
        </w:numPr>
        <w:tabs>
          <w:tab w:val="clear" w:pos="720"/>
          <w:tab w:val="left" w:pos="1043" w:leader="none"/>
          <w:tab w:val="left" w:pos="1050" w:leader="none"/>
        </w:tabs>
        <w:spacing w:lineRule="auto" w:line="240" w:before="0" w:after="0"/>
        <w:ind w:hanging="340" w:left="1050" w:right="144"/>
        <w:jc w:val="both"/>
        <w:rPr>
          <w:sz w:val="21"/>
        </w:rPr>
      </w:pPr>
      <w:r>
        <w:rPr>
          <w:sz w:val="22"/>
        </w:rPr>
        <w:t>nella fase di progettazione esecutiva dei cantieri – nell'ambito del Piano ambientale della cantierizzazione (PAC) – vengano predisposte valutazioni previsionali di impatto acustico di dettaglio per ciascuna area e fase di lavoro, con criteri conformi alla DGRT n. 857 21 ottobre 2013; tale documentazione dovrà dare evidenza di tutte le mitigazioni eventualmente messe in atto al fine di riportare l'impatto acustico entro i limiti di legge;</w:t>
      </w:r>
      <w:r>
        <w:rPr>
          <w:rFonts w:ascii="Times New Roman" w:hAnsi="Times New Roman"/>
          <w:color w:val="000000"/>
          <w:sz w:val="22"/>
          <w:shd w:fill="FFFFF4" w:val="clear"/>
        </w:rPr>
        <w:t xml:space="preserve"> </w:t>
      </w:r>
      <w:r>
        <w:rPr>
          <w:color w:val="000000"/>
          <w:sz w:val="22"/>
          <w:shd w:fill="FFFFF4" w:val="clear"/>
        </w:rPr>
        <w:t>la documentazione dovrà inoltre risultare disponibile</w:t>
      </w:r>
      <w:r>
        <w:rPr>
          <w:color w:val="000000"/>
          <w:sz w:val="22"/>
        </w:rPr>
        <w:t xml:space="preserve"> </w:t>
      </w:r>
      <w:r>
        <w:rPr>
          <w:color w:val="000000"/>
          <w:sz w:val="22"/>
          <w:shd w:fill="FFFFF4" w:val="clear"/>
        </w:rPr>
        <w:t>presso il cantiere principale, all'avvio delle attività;</w:t>
      </w:r>
    </w:p>
    <w:p>
      <w:pPr>
        <w:pStyle w:val="ListParagraph"/>
        <w:numPr>
          <w:ilvl w:val="0"/>
          <w:numId w:val="2"/>
        </w:numPr>
        <w:tabs>
          <w:tab w:val="clear" w:pos="720"/>
          <w:tab w:val="left" w:pos="1043" w:leader="none"/>
          <w:tab w:val="left" w:pos="1050" w:leader="none"/>
        </w:tabs>
        <w:spacing w:lineRule="auto" w:line="240" w:before="43" w:after="0"/>
        <w:ind w:hanging="340" w:left="1050" w:right="149"/>
        <w:jc w:val="both"/>
        <w:rPr>
          <w:sz w:val="21"/>
        </w:rPr>
      </w:pPr>
      <w:r>
        <w:rPr>
          <w:sz w:val="22"/>
        </w:rPr>
        <w:t>qualora sulla base delle suddette valutazioni previsionali di impatto acustico permanga un superamento residuo dei limiti di legge, sia richiesta autorizzazione in deroga al comune, ai sensi della DPGRT n. 2/R 8 gennaio 2014, avendo valutato anche in tale ambito la possibilità di mitigare ulteriormente gli impatti; le lavorazioni non potranno avere inizio fino a che lo stesso comune non avrà rilasciato la suddetta autorizzazione in deroga;</w:t>
      </w:r>
    </w:p>
    <w:p>
      <w:pPr>
        <w:pStyle w:val="ListParagraph"/>
        <w:numPr>
          <w:ilvl w:val="0"/>
          <w:numId w:val="2"/>
        </w:numPr>
        <w:tabs>
          <w:tab w:val="clear" w:pos="720"/>
          <w:tab w:val="left" w:pos="1043" w:leader="none"/>
        </w:tabs>
        <w:spacing w:lineRule="auto" w:line="240" w:before="46" w:after="0"/>
        <w:ind w:hanging="333" w:left="1043" w:right="0"/>
        <w:jc w:val="both"/>
        <w:rPr>
          <w:sz w:val="21"/>
        </w:rPr>
      </w:pPr>
      <w:r>
        <mc:AlternateContent>
          <mc:Choice Requires="wps">
            <w:drawing>
              <wp:anchor behindDoc="1" distT="0" distB="0" distL="0" distR="635" simplePos="0" locked="0" layoutInCell="0" allowOverlap="1" relativeHeight="29">
                <wp:simplePos x="0" y="0"/>
                <wp:positionH relativeFrom="page">
                  <wp:posOffset>755015</wp:posOffset>
                </wp:positionH>
                <wp:positionV relativeFrom="paragraph">
                  <wp:posOffset>196850</wp:posOffset>
                </wp:positionV>
                <wp:extent cx="6262370" cy="320675"/>
                <wp:effectExtent l="0" t="0" r="0" b="0"/>
                <wp:wrapTopAndBottom/>
                <wp:docPr id="11" name="Textbox 16"/>
                <a:graphic xmlns:a="http://schemas.openxmlformats.org/drawingml/2006/main">
                  <a:graphicData uri="http://schemas.microsoft.com/office/word/2010/wordprocessingShape">
                    <wps:wsp>
                      <wps:cNvSpPr/>
                      <wps:spPr>
                        <a:xfrm>
                          <a:off x="0" y="0"/>
                          <a:ext cx="6262200" cy="320760"/>
                        </a:xfrm>
                        <a:prstGeom prst="rect">
                          <a:avLst/>
                        </a:prstGeom>
                        <a:solidFill>
                          <a:srgbClr val="fffff4"/>
                        </a:solidFill>
                        <a:ln w="0">
                          <a:noFill/>
                        </a:ln>
                      </wps:spPr>
                      <wps:style>
                        <a:lnRef idx="0"/>
                        <a:fillRef idx="0"/>
                        <a:effectRef idx="0"/>
                        <a:fontRef idx="minor"/>
                      </wps:style>
                      <wps:txbx>
                        <w:txbxContent>
                          <w:p>
                            <w:pPr>
                              <w:pStyle w:val="Contenutocornice"/>
                              <w:spacing w:before="0" w:after="0"/>
                              <w:ind w:hanging="0" w:left="1" w:right="-15"/>
                              <w:jc w:val="left"/>
                              <w:rPr>
                                <w:color w:val="000000"/>
                                <w:sz w:val="22"/>
                              </w:rPr>
                            </w:pPr>
                            <w:r>
                              <w:rPr>
                                <w:color w:val="000000"/>
                                <w:sz w:val="22"/>
                              </w:rPr>
                              <w:t>acustico,</w:t>
                            </w:r>
                            <w:r>
                              <w:rPr>
                                <w:color w:val="000000"/>
                                <w:spacing w:val="75"/>
                                <w:sz w:val="22"/>
                              </w:rPr>
                              <w:t xml:space="preserve"> </w:t>
                            </w:r>
                            <w:r>
                              <w:rPr>
                                <w:color w:val="000000"/>
                                <w:sz w:val="22"/>
                              </w:rPr>
                              <w:t>tenendo</w:t>
                            </w:r>
                            <w:r>
                              <w:rPr>
                                <w:color w:val="000000"/>
                                <w:spacing w:val="75"/>
                                <w:sz w:val="22"/>
                              </w:rPr>
                              <w:t xml:space="preserve"> </w:t>
                            </w:r>
                            <w:r>
                              <w:rPr>
                                <w:color w:val="000000"/>
                                <w:sz w:val="22"/>
                              </w:rPr>
                              <w:t>conto</w:t>
                            </w:r>
                            <w:r>
                              <w:rPr>
                                <w:color w:val="000000"/>
                                <w:spacing w:val="75"/>
                                <w:sz w:val="22"/>
                              </w:rPr>
                              <w:t xml:space="preserve"> </w:t>
                            </w:r>
                            <w:r>
                              <w:rPr>
                                <w:color w:val="000000"/>
                                <w:sz w:val="22"/>
                              </w:rPr>
                              <w:t>degli</w:t>
                            </w:r>
                            <w:r>
                              <w:rPr>
                                <w:color w:val="000000"/>
                                <w:spacing w:val="75"/>
                                <w:sz w:val="22"/>
                              </w:rPr>
                              <w:t xml:space="preserve"> </w:t>
                            </w:r>
                            <w:r>
                              <w:rPr>
                                <w:color w:val="000000"/>
                                <w:sz w:val="22"/>
                              </w:rPr>
                              <w:t>esiti</w:t>
                            </w:r>
                            <w:r>
                              <w:rPr>
                                <w:color w:val="000000"/>
                                <w:spacing w:val="75"/>
                                <w:sz w:val="22"/>
                              </w:rPr>
                              <w:t xml:space="preserve"> </w:t>
                            </w:r>
                            <w:r>
                              <w:rPr>
                                <w:color w:val="000000"/>
                                <w:sz w:val="22"/>
                              </w:rPr>
                              <w:t>delle</w:t>
                            </w:r>
                            <w:r>
                              <w:rPr>
                                <w:color w:val="000000"/>
                                <w:spacing w:val="75"/>
                                <w:sz w:val="22"/>
                              </w:rPr>
                              <w:t xml:space="preserve"> </w:t>
                            </w:r>
                            <w:r>
                              <w:rPr>
                                <w:color w:val="000000"/>
                                <w:sz w:val="22"/>
                              </w:rPr>
                              <w:t>suddette</w:t>
                            </w:r>
                            <w:r>
                              <w:rPr>
                                <w:color w:val="000000"/>
                                <w:spacing w:val="75"/>
                                <w:sz w:val="22"/>
                              </w:rPr>
                              <w:t xml:space="preserve"> </w:t>
                            </w:r>
                            <w:r>
                              <w:rPr>
                                <w:color w:val="000000"/>
                                <w:sz w:val="22"/>
                              </w:rPr>
                              <w:t>valutazioni</w:t>
                            </w:r>
                            <w:r>
                              <w:rPr>
                                <w:color w:val="000000"/>
                                <w:spacing w:val="75"/>
                                <w:sz w:val="22"/>
                              </w:rPr>
                              <w:t xml:space="preserve"> </w:t>
                            </w:r>
                            <w:r>
                              <w:rPr>
                                <w:color w:val="000000"/>
                                <w:sz w:val="22"/>
                              </w:rPr>
                              <w:t>previsionali</w:t>
                            </w:r>
                            <w:r>
                              <w:rPr>
                                <w:color w:val="000000"/>
                                <w:spacing w:val="75"/>
                                <w:sz w:val="22"/>
                              </w:rPr>
                              <w:t xml:space="preserve"> </w:t>
                            </w:r>
                            <w:r>
                              <w:rPr>
                                <w:color w:val="000000"/>
                                <w:sz w:val="22"/>
                              </w:rPr>
                              <w:t>e</w:t>
                            </w:r>
                            <w:r>
                              <w:rPr>
                                <w:color w:val="000000"/>
                                <w:spacing w:val="75"/>
                                <w:sz w:val="22"/>
                              </w:rPr>
                              <w:t xml:space="preserve"> </w:t>
                            </w:r>
                            <w:r>
                              <w:rPr>
                                <w:color w:val="000000"/>
                                <w:sz w:val="22"/>
                              </w:rPr>
                              <w:t>con</w:t>
                            </w:r>
                            <w:r>
                              <w:rPr>
                                <w:color w:val="000000"/>
                                <w:spacing w:val="75"/>
                                <w:sz w:val="22"/>
                              </w:rPr>
                              <w:t xml:space="preserve"> </w:t>
                            </w:r>
                            <w:r>
                              <w:rPr>
                                <w:color w:val="000000"/>
                                <w:sz w:val="22"/>
                              </w:rPr>
                              <w:t>riferimento</w:t>
                            </w:r>
                            <w:r>
                              <w:rPr>
                                <w:color w:val="000000"/>
                                <w:spacing w:val="75"/>
                                <w:sz w:val="22"/>
                              </w:rPr>
                              <w:t xml:space="preserve"> </w:t>
                            </w:r>
                            <w:r>
                              <w:rPr>
                                <w:color w:val="000000"/>
                                <w:sz w:val="22"/>
                              </w:rPr>
                              <w:t>al documento</w:t>
                            </w:r>
                            <w:r>
                              <w:rPr>
                                <w:color w:val="000000"/>
                                <w:spacing w:val="61"/>
                                <w:sz w:val="22"/>
                              </w:rPr>
                              <w:t xml:space="preserve"> </w:t>
                            </w:r>
                            <w:r>
                              <w:rPr>
                                <w:rFonts w:ascii="Arial" w:hAnsi="Arial"/>
                                <w:i/>
                                <w:color w:val="000000"/>
                                <w:sz w:val="22"/>
                              </w:rPr>
                              <w:t>Linee</w:t>
                            </w:r>
                            <w:r>
                              <w:rPr>
                                <w:rFonts w:ascii="Arial" w:hAnsi="Arial"/>
                                <w:i/>
                                <w:color w:val="000000"/>
                                <w:spacing w:val="62"/>
                                <w:sz w:val="22"/>
                              </w:rPr>
                              <w:t xml:space="preserve"> </w:t>
                            </w:r>
                            <w:r>
                              <w:rPr>
                                <w:rFonts w:ascii="Arial" w:hAnsi="Arial"/>
                                <w:i/>
                                <w:color w:val="000000"/>
                                <w:sz w:val="22"/>
                              </w:rPr>
                              <w:t>Guida</w:t>
                            </w:r>
                            <w:r>
                              <w:rPr>
                                <w:rFonts w:ascii="Arial" w:hAnsi="Arial"/>
                                <w:i/>
                                <w:color w:val="000000"/>
                                <w:spacing w:val="62"/>
                                <w:sz w:val="22"/>
                              </w:rPr>
                              <w:t xml:space="preserve"> </w:t>
                            </w:r>
                            <w:r>
                              <w:rPr>
                                <w:rFonts w:ascii="Arial" w:hAnsi="Arial"/>
                                <w:i/>
                                <w:color w:val="000000"/>
                                <w:sz w:val="22"/>
                              </w:rPr>
                              <w:t>per</w:t>
                            </w:r>
                            <w:r>
                              <w:rPr>
                                <w:rFonts w:ascii="Arial" w:hAnsi="Arial"/>
                                <w:i/>
                                <w:color w:val="000000"/>
                                <w:spacing w:val="62"/>
                                <w:sz w:val="22"/>
                              </w:rPr>
                              <w:t xml:space="preserve"> </w:t>
                            </w:r>
                            <w:r>
                              <w:rPr>
                                <w:rFonts w:ascii="Arial" w:hAnsi="Arial"/>
                                <w:i/>
                                <w:color w:val="000000"/>
                                <w:sz w:val="22"/>
                              </w:rPr>
                              <w:t>il</w:t>
                            </w:r>
                            <w:r>
                              <w:rPr>
                                <w:rFonts w:ascii="Arial" w:hAnsi="Arial"/>
                                <w:i/>
                                <w:color w:val="000000"/>
                                <w:spacing w:val="62"/>
                                <w:sz w:val="22"/>
                              </w:rPr>
                              <w:t xml:space="preserve"> </w:t>
                            </w:r>
                            <w:r>
                              <w:rPr>
                                <w:rFonts w:ascii="Arial" w:hAnsi="Arial"/>
                                <w:i/>
                                <w:color w:val="000000"/>
                                <w:sz w:val="22"/>
                              </w:rPr>
                              <w:t>monitoraggio</w:t>
                            </w:r>
                            <w:r>
                              <w:rPr>
                                <w:rFonts w:ascii="Arial" w:hAnsi="Arial"/>
                                <w:i/>
                                <w:color w:val="000000"/>
                                <w:spacing w:val="62"/>
                                <w:sz w:val="22"/>
                              </w:rPr>
                              <w:t xml:space="preserve"> </w:t>
                            </w:r>
                            <w:r>
                              <w:rPr>
                                <w:rFonts w:ascii="Arial" w:hAnsi="Arial"/>
                                <w:i/>
                                <w:color w:val="000000"/>
                                <w:sz w:val="22"/>
                              </w:rPr>
                              <w:t>del</w:t>
                            </w:r>
                            <w:r>
                              <w:rPr>
                                <w:rFonts w:ascii="Arial" w:hAnsi="Arial"/>
                                <w:i/>
                                <w:color w:val="000000"/>
                                <w:spacing w:val="63"/>
                                <w:sz w:val="22"/>
                              </w:rPr>
                              <w:t xml:space="preserve"> </w:t>
                            </w:r>
                            <w:r>
                              <w:rPr>
                                <w:rFonts w:ascii="Arial" w:hAnsi="Arial"/>
                                <w:i/>
                                <w:color w:val="000000"/>
                                <w:sz w:val="22"/>
                              </w:rPr>
                              <w:t>rumore</w:t>
                            </w:r>
                            <w:r>
                              <w:rPr>
                                <w:rFonts w:ascii="Arial" w:hAnsi="Arial"/>
                                <w:i/>
                                <w:color w:val="000000"/>
                                <w:spacing w:val="62"/>
                                <w:sz w:val="22"/>
                              </w:rPr>
                              <w:t xml:space="preserve"> </w:t>
                            </w:r>
                            <w:r>
                              <w:rPr>
                                <w:rFonts w:ascii="Arial" w:hAnsi="Arial"/>
                                <w:i/>
                                <w:color w:val="000000"/>
                                <w:sz w:val="22"/>
                              </w:rPr>
                              <w:t>derivante</w:t>
                            </w:r>
                            <w:r>
                              <w:rPr>
                                <w:rFonts w:ascii="Arial" w:hAnsi="Arial"/>
                                <w:i/>
                                <w:color w:val="000000"/>
                                <w:spacing w:val="62"/>
                                <w:sz w:val="22"/>
                              </w:rPr>
                              <w:t xml:space="preserve"> </w:t>
                            </w:r>
                            <w:r>
                              <w:rPr>
                                <w:rFonts w:ascii="Arial" w:hAnsi="Arial"/>
                                <w:i/>
                                <w:color w:val="000000"/>
                                <w:sz w:val="22"/>
                              </w:rPr>
                              <w:t>dai</w:t>
                            </w:r>
                            <w:r>
                              <w:rPr>
                                <w:rFonts w:ascii="Arial" w:hAnsi="Arial"/>
                                <w:i/>
                                <w:color w:val="000000"/>
                                <w:spacing w:val="62"/>
                                <w:sz w:val="22"/>
                              </w:rPr>
                              <w:t xml:space="preserve"> </w:t>
                            </w:r>
                            <w:r>
                              <w:rPr>
                                <w:rFonts w:ascii="Arial" w:hAnsi="Arial"/>
                                <w:i/>
                                <w:color w:val="000000"/>
                                <w:sz w:val="22"/>
                              </w:rPr>
                              <w:t>cantieri</w:t>
                            </w:r>
                            <w:r>
                              <w:rPr>
                                <w:rFonts w:ascii="Arial" w:hAnsi="Arial"/>
                                <w:i/>
                                <w:color w:val="000000"/>
                                <w:spacing w:val="62"/>
                                <w:sz w:val="22"/>
                              </w:rPr>
                              <w:t xml:space="preserve"> </w:t>
                            </w:r>
                            <w:r>
                              <w:rPr>
                                <w:rFonts w:ascii="Arial" w:hAnsi="Arial"/>
                                <w:i/>
                                <w:color w:val="000000"/>
                                <w:sz w:val="22"/>
                              </w:rPr>
                              <w:t>di</w:t>
                            </w:r>
                            <w:r>
                              <w:rPr>
                                <w:rFonts w:ascii="Arial" w:hAnsi="Arial"/>
                                <w:i/>
                                <w:color w:val="000000"/>
                                <w:spacing w:val="62"/>
                                <w:sz w:val="22"/>
                              </w:rPr>
                              <w:t xml:space="preserve"> </w:t>
                            </w:r>
                            <w:r>
                              <w:rPr>
                                <w:rFonts w:ascii="Arial" w:hAnsi="Arial"/>
                                <w:i/>
                                <w:color w:val="000000"/>
                                <w:sz w:val="22"/>
                              </w:rPr>
                              <w:t>grandi</w:t>
                            </w:r>
                            <w:r>
                              <w:rPr>
                                <w:rFonts w:ascii="Arial" w:hAnsi="Arial"/>
                                <w:i/>
                                <w:color w:val="000000"/>
                                <w:spacing w:val="63"/>
                                <w:sz w:val="22"/>
                              </w:rPr>
                              <w:t xml:space="preserve"> </w:t>
                            </w:r>
                            <w:r>
                              <w:rPr>
                                <w:rFonts w:ascii="Arial" w:hAnsi="Arial"/>
                                <w:i/>
                                <w:color w:val="000000"/>
                                <w:spacing w:val="-2"/>
                                <w:sz w:val="22"/>
                              </w:rPr>
                              <w:t>opere</w:t>
                            </w:r>
                            <w:r>
                              <w:rPr>
                                <w:color w:val="000000"/>
                                <w:spacing w:val="-2"/>
                                <w:sz w:val="22"/>
                              </w:rPr>
                              <w:t>,</w:t>
                            </w:r>
                          </w:p>
                        </w:txbxContent>
                      </wps:txbx>
                      <wps:bodyPr lIns="0" rIns="0" tIns="0" bIns="0" anchor="t">
                        <a:noAutofit/>
                      </wps:bodyPr>
                    </wps:wsp>
                  </a:graphicData>
                </a:graphic>
              </wp:anchor>
            </w:drawing>
          </mc:Choice>
          <mc:Fallback>
            <w:pict>
              <v:rect id="shape_0" ID="Textbox 16" path="m0,0l-2147483645,0l-2147483645,-2147483646l0,-2147483646xe" fillcolor="#fffff4" stroked="f" o:allowincell="f" style="position:absolute;margin-left:59.45pt;margin-top:15.5pt;width:493.05pt;height:25.2pt;mso-wrap-style:square;v-text-anchor:top;mso-position-horizontal-relative:page">
                <v:fill o:detectmouseclick="t" type="solid" color2="#00000b"/>
                <v:stroke color="#3465a4" joinstyle="round" endcap="flat"/>
                <v:textbox>
                  <w:txbxContent>
                    <w:p>
                      <w:pPr>
                        <w:pStyle w:val="Contenutocornice"/>
                        <w:spacing w:before="0" w:after="0"/>
                        <w:ind w:hanging="0" w:left="1" w:right="-15"/>
                        <w:jc w:val="left"/>
                        <w:rPr>
                          <w:color w:val="000000"/>
                          <w:sz w:val="22"/>
                        </w:rPr>
                      </w:pPr>
                      <w:r>
                        <w:rPr>
                          <w:color w:val="000000"/>
                          <w:sz w:val="22"/>
                        </w:rPr>
                        <w:t>acustico,</w:t>
                      </w:r>
                      <w:r>
                        <w:rPr>
                          <w:color w:val="000000"/>
                          <w:spacing w:val="75"/>
                          <w:sz w:val="22"/>
                        </w:rPr>
                        <w:t xml:space="preserve"> </w:t>
                      </w:r>
                      <w:r>
                        <w:rPr>
                          <w:color w:val="000000"/>
                          <w:sz w:val="22"/>
                        </w:rPr>
                        <w:t>tenendo</w:t>
                      </w:r>
                      <w:r>
                        <w:rPr>
                          <w:color w:val="000000"/>
                          <w:spacing w:val="75"/>
                          <w:sz w:val="22"/>
                        </w:rPr>
                        <w:t xml:space="preserve"> </w:t>
                      </w:r>
                      <w:r>
                        <w:rPr>
                          <w:color w:val="000000"/>
                          <w:sz w:val="22"/>
                        </w:rPr>
                        <w:t>conto</w:t>
                      </w:r>
                      <w:r>
                        <w:rPr>
                          <w:color w:val="000000"/>
                          <w:spacing w:val="75"/>
                          <w:sz w:val="22"/>
                        </w:rPr>
                        <w:t xml:space="preserve"> </w:t>
                      </w:r>
                      <w:r>
                        <w:rPr>
                          <w:color w:val="000000"/>
                          <w:sz w:val="22"/>
                        </w:rPr>
                        <w:t>degli</w:t>
                      </w:r>
                      <w:r>
                        <w:rPr>
                          <w:color w:val="000000"/>
                          <w:spacing w:val="75"/>
                          <w:sz w:val="22"/>
                        </w:rPr>
                        <w:t xml:space="preserve"> </w:t>
                      </w:r>
                      <w:r>
                        <w:rPr>
                          <w:color w:val="000000"/>
                          <w:sz w:val="22"/>
                        </w:rPr>
                        <w:t>esiti</w:t>
                      </w:r>
                      <w:r>
                        <w:rPr>
                          <w:color w:val="000000"/>
                          <w:spacing w:val="75"/>
                          <w:sz w:val="22"/>
                        </w:rPr>
                        <w:t xml:space="preserve"> </w:t>
                      </w:r>
                      <w:r>
                        <w:rPr>
                          <w:color w:val="000000"/>
                          <w:sz w:val="22"/>
                        </w:rPr>
                        <w:t>delle</w:t>
                      </w:r>
                      <w:r>
                        <w:rPr>
                          <w:color w:val="000000"/>
                          <w:spacing w:val="75"/>
                          <w:sz w:val="22"/>
                        </w:rPr>
                        <w:t xml:space="preserve"> </w:t>
                      </w:r>
                      <w:r>
                        <w:rPr>
                          <w:color w:val="000000"/>
                          <w:sz w:val="22"/>
                        </w:rPr>
                        <w:t>suddette</w:t>
                      </w:r>
                      <w:r>
                        <w:rPr>
                          <w:color w:val="000000"/>
                          <w:spacing w:val="75"/>
                          <w:sz w:val="22"/>
                        </w:rPr>
                        <w:t xml:space="preserve"> </w:t>
                      </w:r>
                      <w:r>
                        <w:rPr>
                          <w:color w:val="000000"/>
                          <w:sz w:val="22"/>
                        </w:rPr>
                        <w:t>valutazioni</w:t>
                      </w:r>
                      <w:r>
                        <w:rPr>
                          <w:color w:val="000000"/>
                          <w:spacing w:val="75"/>
                          <w:sz w:val="22"/>
                        </w:rPr>
                        <w:t xml:space="preserve"> </w:t>
                      </w:r>
                      <w:r>
                        <w:rPr>
                          <w:color w:val="000000"/>
                          <w:sz w:val="22"/>
                        </w:rPr>
                        <w:t>previsionali</w:t>
                      </w:r>
                      <w:r>
                        <w:rPr>
                          <w:color w:val="000000"/>
                          <w:spacing w:val="75"/>
                          <w:sz w:val="22"/>
                        </w:rPr>
                        <w:t xml:space="preserve"> </w:t>
                      </w:r>
                      <w:r>
                        <w:rPr>
                          <w:color w:val="000000"/>
                          <w:sz w:val="22"/>
                        </w:rPr>
                        <w:t>e</w:t>
                      </w:r>
                      <w:r>
                        <w:rPr>
                          <w:color w:val="000000"/>
                          <w:spacing w:val="75"/>
                          <w:sz w:val="22"/>
                        </w:rPr>
                        <w:t xml:space="preserve"> </w:t>
                      </w:r>
                      <w:r>
                        <w:rPr>
                          <w:color w:val="000000"/>
                          <w:sz w:val="22"/>
                        </w:rPr>
                        <w:t>con</w:t>
                      </w:r>
                      <w:r>
                        <w:rPr>
                          <w:color w:val="000000"/>
                          <w:spacing w:val="75"/>
                          <w:sz w:val="22"/>
                        </w:rPr>
                        <w:t xml:space="preserve"> </w:t>
                      </w:r>
                      <w:r>
                        <w:rPr>
                          <w:color w:val="000000"/>
                          <w:sz w:val="22"/>
                        </w:rPr>
                        <w:t>riferimento</w:t>
                      </w:r>
                      <w:r>
                        <w:rPr>
                          <w:color w:val="000000"/>
                          <w:spacing w:val="75"/>
                          <w:sz w:val="22"/>
                        </w:rPr>
                        <w:t xml:space="preserve"> </w:t>
                      </w:r>
                      <w:r>
                        <w:rPr>
                          <w:color w:val="000000"/>
                          <w:sz w:val="22"/>
                        </w:rPr>
                        <w:t>al documento</w:t>
                      </w:r>
                      <w:r>
                        <w:rPr>
                          <w:color w:val="000000"/>
                          <w:spacing w:val="61"/>
                          <w:sz w:val="22"/>
                        </w:rPr>
                        <w:t xml:space="preserve"> </w:t>
                      </w:r>
                      <w:r>
                        <w:rPr>
                          <w:rFonts w:ascii="Arial" w:hAnsi="Arial"/>
                          <w:i/>
                          <w:color w:val="000000"/>
                          <w:sz w:val="22"/>
                        </w:rPr>
                        <w:t>Linee</w:t>
                      </w:r>
                      <w:r>
                        <w:rPr>
                          <w:rFonts w:ascii="Arial" w:hAnsi="Arial"/>
                          <w:i/>
                          <w:color w:val="000000"/>
                          <w:spacing w:val="62"/>
                          <w:sz w:val="22"/>
                        </w:rPr>
                        <w:t xml:space="preserve"> </w:t>
                      </w:r>
                      <w:r>
                        <w:rPr>
                          <w:rFonts w:ascii="Arial" w:hAnsi="Arial"/>
                          <w:i/>
                          <w:color w:val="000000"/>
                          <w:sz w:val="22"/>
                        </w:rPr>
                        <w:t>Guida</w:t>
                      </w:r>
                      <w:r>
                        <w:rPr>
                          <w:rFonts w:ascii="Arial" w:hAnsi="Arial"/>
                          <w:i/>
                          <w:color w:val="000000"/>
                          <w:spacing w:val="62"/>
                          <w:sz w:val="22"/>
                        </w:rPr>
                        <w:t xml:space="preserve"> </w:t>
                      </w:r>
                      <w:r>
                        <w:rPr>
                          <w:rFonts w:ascii="Arial" w:hAnsi="Arial"/>
                          <w:i/>
                          <w:color w:val="000000"/>
                          <w:sz w:val="22"/>
                        </w:rPr>
                        <w:t>per</w:t>
                      </w:r>
                      <w:r>
                        <w:rPr>
                          <w:rFonts w:ascii="Arial" w:hAnsi="Arial"/>
                          <w:i/>
                          <w:color w:val="000000"/>
                          <w:spacing w:val="62"/>
                          <w:sz w:val="22"/>
                        </w:rPr>
                        <w:t xml:space="preserve"> </w:t>
                      </w:r>
                      <w:r>
                        <w:rPr>
                          <w:rFonts w:ascii="Arial" w:hAnsi="Arial"/>
                          <w:i/>
                          <w:color w:val="000000"/>
                          <w:sz w:val="22"/>
                        </w:rPr>
                        <w:t>il</w:t>
                      </w:r>
                      <w:r>
                        <w:rPr>
                          <w:rFonts w:ascii="Arial" w:hAnsi="Arial"/>
                          <w:i/>
                          <w:color w:val="000000"/>
                          <w:spacing w:val="62"/>
                          <w:sz w:val="22"/>
                        </w:rPr>
                        <w:t xml:space="preserve"> </w:t>
                      </w:r>
                      <w:r>
                        <w:rPr>
                          <w:rFonts w:ascii="Arial" w:hAnsi="Arial"/>
                          <w:i/>
                          <w:color w:val="000000"/>
                          <w:sz w:val="22"/>
                        </w:rPr>
                        <w:t>monitoraggio</w:t>
                      </w:r>
                      <w:r>
                        <w:rPr>
                          <w:rFonts w:ascii="Arial" w:hAnsi="Arial"/>
                          <w:i/>
                          <w:color w:val="000000"/>
                          <w:spacing w:val="62"/>
                          <w:sz w:val="22"/>
                        </w:rPr>
                        <w:t xml:space="preserve"> </w:t>
                      </w:r>
                      <w:r>
                        <w:rPr>
                          <w:rFonts w:ascii="Arial" w:hAnsi="Arial"/>
                          <w:i/>
                          <w:color w:val="000000"/>
                          <w:sz w:val="22"/>
                        </w:rPr>
                        <w:t>del</w:t>
                      </w:r>
                      <w:r>
                        <w:rPr>
                          <w:rFonts w:ascii="Arial" w:hAnsi="Arial"/>
                          <w:i/>
                          <w:color w:val="000000"/>
                          <w:spacing w:val="63"/>
                          <w:sz w:val="22"/>
                        </w:rPr>
                        <w:t xml:space="preserve"> </w:t>
                      </w:r>
                      <w:r>
                        <w:rPr>
                          <w:rFonts w:ascii="Arial" w:hAnsi="Arial"/>
                          <w:i/>
                          <w:color w:val="000000"/>
                          <w:sz w:val="22"/>
                        </w:rPr>
                        <w:t>rumore</w:t>
                      </w:r>
                      <w:r>
                        <w:rPr>
                          <w:rFonts w:ascii="Arial" w:hAnsi="Arial"/>
                          <w:i/>
                          <w:color w:val="000000"/>
                          <w:spacing w:val="62"/>
                          <w:sz w:val="22"/>
                        </w:rPr>
                        <w:t xml:space="preserve"> </w:t>
                      </w:r>
                      <w:r>
                        <w:rPr>
                          <w:rFonts w:ascii="Arial" w:hAnsi="Arial"/>
                          <w:i/>
                          <w:color w:val="000000"/>
                          <w:sz w:val="22"/>
                        </w:rPr>
                        <w:t>derivante</w:t>
                      </w:r>
                      <w:r>
                        <w:rPr>
                          <w:rFonts w:ascii="Arial" w:hAnsi="Arial"/>
                          <w:i/>
                          <w:color w:val="000000"/>
                          <w:spacing w:val="62"/>
                          <w:sz w:val="22"/>
                        </w:rPr>
                        <w:t xml:space="preserve"> </w:t>
                      </w:r>
                      <w:r>
                        <w:rPr>
                          <w:rFonts w:ascii="Arial" w:hAnsi="Arial"/>
                          <w:i/>
                          <w:color w:val="000000"/>
                          <w:sz w:val="22"/>
                        </w:rPr>
                        <w:t>dai</w:t>
                      </w:r>
                      <w:r>
                        <w:rPr>
                          <w:rFonts w:ascii="Arial" w:hAnsi="Arial"/>
                          <w:i/>
                          <w:color w:val="000000"/>
                          <w:spacing w:val="62"/>
                          <w:sz w:val="22"/>
                        </w:rPr>
                        <w:t xml:space="preserve"> </w:t>
                      </w:r>
                      <w:r>
                        <w:rPr>
                          <w:rFonts w:ascii="Arial" w:hAnsi="Arial"/>
                          <w:i/>
                          <w:color w:val="000000"/>
                          <w:sz w:val="22"/>
                        </w:rPr>
                        <w:t>cantieri</w:t>
                      </w:r>
                      <w:r>
                        <w:rPr>
                          <w:rFonts w:ascii="Arial" w:hAnsi="Arial"/>
                          <w:i/>
                          <w:color w:val="000000"/>
                          <w:spacing w:val="62"/>
                          <w:sz w:val="22"/>
                        </w:rPr>
                        <w:t xml:space="preserve"> </w:t>
                      </w:r>
                      <w:r>
                        <w:rPr>
                          <w:rFonts w:ascii="Arial" w:hAnsi="Arial"/>
                          <w:i/>
                          <w:color w:val="000000"/>
                          <w:sz w:val="22"/>
                        </w:rPr>
                        <w:t>di</w:t>
                      </w:r>
                      <w:r>
                        <w:rPr>
                          <w:rFonts w:ascii="Arial" w:hAnsi="Arial"/>
                          <w:i/>
                          <w:color w:val="000000"/>
                          <w:spacing w:val="62"/>
                          <w:sz w:val="22"/>
                        </w:rPr>
                        <w:t xml:space="preserve"> </w:t>
                      </w:r>
                      <w:r>
                        <w:rPr>
                          <w:rFonts w:ascii="Arial" w:hAnsi="Arial"/>
                          <w:i/>
                          <w:color w:val="000000"/>
                          <w:sz w:val="22"/>
                        </w:rPr>
                        <w:t>grandi</w:t>
                      </w:r>
                      <w:r>
                        <w:rPr>
                          <w:rFonts w:ascii="Arial" w:hAnsi="Arial"/>
                          <w:i/>
                          <w:color w:val="000000"/>
                          <w:spacing w:val="63"/>
                          <w:sz w:val="22"/>
                        </w:rPr>
                        <w:t xml:space="preserve"> </w:t>
                      </w:r>
                      <w:r>
                        <w:rPr>
                          <w:rFonts w:ascii="Arial" w:hAnsi="Arial"/>
                          <w:i/>
                          <w:color w:val="000000"/>
                          <w:spacing w:val="-2"/>
                          <w:sz w:val="22"/>
                        </w:rPr>
                        <w:t>opere</w:t>
                      </w:r>
                      <w:r>
                        <w:rPr>
                          <w:color w:val="000000"/>
                          <w:spacing w:val="-2"/>
                          <w:sz w:val="22"/>
                        </w:rPr>
                        <w:t>,</w:t>
                      </w:r>
                    </w:p>
                  </w:txbxContent>
                </v:textbox>
                <w10:wrap type="topAndBottom"/>
              </v:rect>
            </w:pict>
          </mc:Fallback>
        </mc:AlternateContent>
      </w:r>
      <w:r>
        <w:rPr>
          <w:sz w:val="22"/>
        </w:rPr>
        <w:t>nella</w:t>
      </w:r>
      <w:r>
        <w:rPr>
          <w:spacing w:val="53"/>
          <w:sz w:val="22"/>
        </w:rPr>
        <w:t xml:space="preserve"> </w:t>
      </w:r>
      <w:r>
        <w:rPr>
          <w:sz w:val="22"/>
        </w:rPr>
        <w:t>fase</w:t>
      </w:r>
      <w:r>
        <w:rPr>
          <w:spacing w:val="54"/>
          <w:sz w:val="22"/>
        </w:rPr>
        <w:t xml:space="preserve"> </w:t>
      </w:r>
      <w:r>
        <w:rPr>
          <w:sz w:val="22"/>
        </w:rPr>
        <w:t>di</w:t>
      </w:r>
      <w:r>
        <w:rPr>
          <w:spacing w:val="53"/>
          <w:sz w:val="22"/>
        </w:rPr>
        <w:t xml:space="preserve"> </w:t>
      </w:r>
      <w:r>
        <w:rPr>
          <w:sz w:val="22"/>
        </w:rPr>
        <w:t>progettazione</w:t>
      </w:r>
      <w:r>
        <w:rPr>
          <w:spacing w:val="54"/>
          <w:sz w:val="22"/>
        </w:rPr>
        <w:t xml:space="preserve"> </w:t>
      </w:r>
      <w:r>
        <w:rPr>
          <w:sz w:val="22"/>
        </w:rPr>
        <w:t>esecutiva</w:t>
      </w:r>
      <w:r>
        <w:rPr>
          <w:spacing w:val="53"/>
          <w:sz w:val="22"/>
        </w:rPr>
        <w:t xml:space="preserve"> </w:t>
      </w:r>
      <w:r>
        <w:rPr>
          <w:sz w:val="22"/>
        </w:rPr>
        <w:t>dei</w:t>
      </w:r>
      <w:r>
        <w:rPr>
          <w:spacing w:val="54"/>
          <w:sz w:val="22"/>
        </w:rPr>
        <w:t xml:space="preserve"> </w:t>
      </w:r>
      <w:r>
        <w:rPr>
          <w:sz w:val="22"/>
        </w:rPr>
        <w:t>cantieri,</w:t>
      </w:r>
      <w:r>
        <w:rPr>
          <w:spacing w:val="58"/>
          <w:sz w:val="22"/>
        </w:rPr>
        <w:t xml:space="preserve"> </w:t>
      </w:r>
      <w:r>
        <w:rPr>
          <w:color w:val="000000"/>
          <w:sz w:val="22"/>
          <w:shd w:fill="FFFFF4" w:val="clear"/>
        </w:rPr>
        <w:t>riconsiderare</w:t>
      </w:r>
      <w:r>
        <w:rPr>
          <w:color w:val="000000"/>
          <w:spacing w:val="53"/>
          <w:sz w:val="22"/>
          <w:shd w:fill="FFFFF4" w:val="clear"/>
        </w:rPr>
        <w:t xml:space="preserve"> </w:t>
      </w:r>
      <w:r>
        <w:rPr>
          <w:color w:val="000000"/>
          <w:sz w:val="22"/>
          <w:shd w:fill="FFFFF4" w:val="clear"/>
        </w:rPr>
        <w:t>il</w:t>
      </w:r>
      <w:r>
        <w:rPr>
          <w:color w:val="000000"/>
          <w:spacing w:val="54"/>
          <w:sz w:val="22"/>
          <w:shd w:fill="FFFFF4" w:val="clear"/>
        </w:rPr>
        <w:t xml:space="preserve"> </w:t>
      </w:r>
      <w:r>
        <w:rPr>
          <w:color w:val="000000"/>
          <w:sz w:val="22"/>
          <w:shd w:fill="FFFFF4" w:val="clear"/>
        </w:rPr>
        <w:t>relativo</w:t>
      </w:r>
      <w:r>
        <w:rPr>
          <w:color w:val="000000"/>
          <w:spacing w:val="53"/>
          <w:sz w:val="22"/>
          <w:shd w:fill="FFFFF4" w:val="clear"/>
        </w:rPr>
        <w:t xml:space="preserve"> </w:t>
      </w:r>
      <w:r>
        <w:rPr>
          <w:color w:val="000000"/>
          <w:sz w:val="22"/>
          <w:shd w:fill="FFFFF4" w:val="clear"/>
        </w:rPr>
        <w:t>piano</w:t>
      </w:r>
      <w:r>
        <w:rPr>
          <w:color w:val="000000"/>
          <w:spacing w:val="54"/>
          <w:sz w:val="22"/>
          <w:shd w:fill="FFFFF4" w:val="clear"/>
        </w:rPr>
        <w:t xml:space="preserve"> </w:t>
      </w:r>
      <w:r>
        <w:rPr>
          <w:color w:val="000000"/>
          <w:sz w:val="22"/>
          <w:shd w:fill="FFFFF4" w:val="clear"/>
        </w:rPr>
        <w:t>di</w:t>
      </w:r>
      <w:r>
        <w:rPr>
          <w:color w:val="000000"/>
          <w:spacing w:val="54"/>
          <w:sz w:val="22"/>
          <w:shd w:fill="FFFFF4" w:val="clear"/>
        </w:rPr>
        <w:t xml:space="preserve"> </w:t>
      </w:r>
      <w:r>
        <w:rPr>
          <w:color w:val="000000"/>
          <w:spacing w:val="-2"/>
          <w:sz w:val="22"/>
          <w:shd w:fill="FFFFF4" w:val="clear"/>
        </w:rPr>
        <w:t>monitoraggio</w:t>
      </w:r>
    </w:p>
    <w:p>
      <w:pPr>
        <w:pStyle w:val="BodyText"/>
        <w:ind w:left="1050" w:right="0"/>
        <w:jc w:val="both"/>
        <w:rPr/>
      </w:pPr>
      <w:r>
        <w:rPr>
          <w:color w:val="000000"/>
          <w:shd w:fill="FFFFF4" w:val="clear"/>
        </w:rPr>
        <w:t>reperibile</w:t>
      </w:r>
      <w:r>
        <w:rPr>
          <w:color w:val="000000"/>
          <w:spacing w:val="-5"/>
          <w:shd w:fill="FFFFF4" w:val="clear"/>
        </w:rPr>
        <w:t xml:space="preserve"> </w:t>
      </w:r>
      <w:r>
        <w:rPr>
          <w:color w:val="000000"/>
          <w:shd w:fill="FFFFF4" w:val="clear"/>
        </w:rPr>
        <w:t>sul</w:t>
      </w:r>
      <w:r>
        <w:rPr>
          <w:color w:val="000000"/>
          <w:spacing w:val="-5"/>
          <w:shd w:fill="FFFFF4" w:val="clear"/>
        </w:rPr>
        <w:t xml:space="preserve"> </w:t>
      </w:r>
      <w:r>
        <w:rPr>
          <w:color w:val="000000"/>
          <w:shd w:fill="FFFFF4" w:val="clear"/>
        </w:rPr>
        <w:t>sito</w:t>
      </w:r>
      <w:r>
        <w:rPr>
          <w:color w:val="000000"/>
          <w:spacing w:val="-5"/>
          <w:shd w:fill="FFFFF4" w:val="clear"/>
        </w:rPr>
        <w:t xml:space="preserve"> </w:t>
      </w:r>
      <w:r>
        <w:rPr>
          <w:color w:val="000000"/>
          <w:spacing w:val="-2"/>
          <w:shd w:fill="FFFFF4" w:val="clear"/>
        </w:rPr>
        <w:t>ISPRA;</w:t>
      </w:r>
    </w:p>
    <w:p>
      <w:pPr>
        <w:pStyle w:val="ListParagraph"/>
        <w:numPr>
          <w:ilvl w:val="0"/>
          <w:numId w:val="2"/>
        </w:numPr>
        <w:tabs>
          <w:tab w:val="clear" w:pos="720"/>
          <w:tab w:val="left" w:pos="1043" w:leader="none"/>
          <w:tab w:val="left" w:pos="1050" w:leader="none"/>
        </w:tabs>
        <w:spacing w:lineRule="auto" w:line="242" w:before="49" w:after="0"/>
        <w:ind w:hanging="340" w:left="1050" w:right="146"/>
        <w:jc w:val="both"/>
        <w:rPr>
          <w:sz w:val="21"/>
        </w:rPr>
      </w:pPr>
      <w:r>
        <w:rPr>
          <w:color w:val="000000"/>
          <w:sz w:val="22"/>
          <w:shd w:fill="FFFFF4" w:val="clear"/>
        </w:rPr>
        <w:t>siano realizzati gli interventi di mitigazione già previsti presso i ricettori e l'inserimento delle barriere</w:t>
      </w:r>
      <w:r>
        <w:rPr>
          <w:color w:val="000000"/>
          <w:spacing w:val="40"/>
          <w:sz w:val="22"/>
        </w:rPr>
        <w:t xml:space="preserve"> </w:t>
      </w:r>
      <w:r>
        <w:rPr>
          <w:color w:val="000000"/>
          <w:sz w:val="22"/>
          <w:shd w:fill="FFFFF4" w:val="clear"/>
        </w:rPr>
        <w:t xml:space="preserve">in corrispondenza della scuola </w:t>
      </w:r>
      <w:r>
        <w:rPr>
          <w:color w:val="000000"/>
          <w:sz w:val="22"/>
        </w:rPr>
        <w:t>Rita Levi Montalcini, con altezza non inferiore a 2 m sul piano di campagna e caratteristiche di fonoassorbenza sul lato rivolto al tracciato tramviario;</w:t>
      </w:r>
    </w:p>
    <w:p>
      <w:pPr>
        <w:pStyle w:val="ListParagraph"/>
        <w:numPr>
          <w:ilvl w:val="0"/>
          <w:numId w:val="2"/>
        </w:numPr>
        <w:tabs>
          <w:tab w:val="clear" w:pos="720"/>
          <w:tab w:val="left" w:pos="1043" w:leader="none"/>
          <w:tab w:val="left" w:pos="1050" w:leader="none"/>
        </w:tabs>
        <w:spacing w:lineRule="auto" w:line="240" w:before="29" w:after="0"/>
        <w:ind w:hanging="340" w:left="1050" w:right="138"/>
        <w:jc w:val="both"/>
        <w:rPr>
          <w:sz w:val="21"/>
        </w:rPr>
      </w:pPr>
      <w:r>
        <w:rPr>
          <w:sz w:val="22"/>
        </w:rPr>
        <w:t>il monitoraggio acustico post operam del deposito tramviario sia esteso a tutti i ricettori R.D.1</w:t>
      </w:r>
      <w:r>
        <w:rPr>
          <w:rFonts w:ascii="Symbol" w:hAnsi="Symbol"/>
          <w:sz w:val="22"/>
        </w:rPr>
        <w:t></w:t>
      </w:r>
      <w:r>
        <w:rPr>
          <w:sz w:val="22"/>
        </w:rPr>
        <w:t>R.D.8, già oggetto della valutazione previsionale, verificando presso di essi il rispetto dei limiti fissati dal DPCM 14 novembre 1997 (valore limite di emissione, di immissione assoluto e differenziale) e attuando gli eventuali interventi di mitigazioni, qualora risultassero necessari;</w:t>
      </w:r>
    </w:p>
    <w:p>
      <w:pPr>
        <w:pStyle w:val="ListParagraph"/>
        <w:numPr>
          <w:ilvl w:val="0"/>
          <w:numId w:val="2"/>
        </w:numPr>
        <w:tabs>
          <w:tab w:val="clear" w:pos="720"/>
          <w:tab w:val="left" w:pos="1043" w:leader="none"/>
          <w:tab w:val="left" w:pos="1050" w:leader="none"/>
        </w:tabs>
        <w:spacing w:lineRule="auto" w:line="247" w:before="46" w:after="0"/>
        <w:ind w:hanging="340" w:left="1050" w:right="148"/>
        <w:jc w:val="both"/>
        <w:rPr>
          <w:sz w:val="21"/>
        </w:rPr>
      </w:pPr>
      <w:r>
        <w:rPr>
          <w:sz w:val="22"/>
        </w:rPr>
        <w:t>sia massimizzato l'inerbimento del sedime tramviario nei tratti rettilinei del tracciato, in</w:t>
      </w:r>
      <w:r>
        <w:rPr>
          <w:spacing w:val="40"/>
          <w:sz w:val="22"/>
        </w:rPr>
        <w:t xml:space="preserve"> </w:t>
      </w:r>
      <w:r>
        <w:rPr>
          <w:sz w:val="22"/>
        </w:rPr>
        <w:t>corrispondenza dei ricettori potenzialmente impattati;</w:t>
      </w:r>
    </w:p>
    <w:p>
      <w:pPr>
        <w:sectPr>
          <w:headerReference w:type="default" r:id="rId12"/>
          <w:footerReference w:type="default" r:id="rId13"/>
          <w:type w:val="nextPage"/>
          <w:pgSz w:w="11906" w:h="16838"/>
          <w:pgMar w:left="141" w:right="708" w:gutter="0" w:header="542" w:top="1380" w:footer="741" w:bottom="940"/>
          <w:pgNumType w:start="2" w:fmt="decimal"/>
          <w:formProt w:val="false"/>
          <w:textDirection w:val="lrTb"/>
          <w:docGrid w:type="default" w:linePitch="100" w:charSpace="4096"/>
        </w:sectPr>
        <w:pStyle w:val="ListParagraph"/>
        <w:numPr>
          <w:ilvl w:val="0"/>
          <w:numId w:val="2"/>
        </w:numPr>
        <w:tabs>
          <w:tab w:val="clear" w:pos="720"/>
          <w:tab w:val="left" w:pos="1044" w:leader="none"/>
          <w:tab w:val="left" w:pos="1050" w:leader="none"/>
        </w:tabs>
        <w:spacing w:lineRule="auto" w:line="240" w:before="49" w:after="0"/>
        <w:ind w:hanging="340" w:left="1050" w:right="134"/>
        <w:jc w:val="both"/>
        <w:rPr>
          <w:sz w:val="22"/>
        </w:rPr>
      </w:pPr>
      <w:r>
        <w:rPr>
          <w:sz w:val="22"/>
        </w:rPr>
        <w:t>sia attuato un monitoraggio acustico post operam che preveda, oltre alle misure strumentali già pianificate, anche la realizzazione di un modello previsionale, tarato e aggiornato alla data di entrata in esercizio, al fine di valutare il rispetto dei limiti presso tutti i ricettori, anche laddove non misurati; si preveda inoltre ulteriori punti di misura in caso di segnalazioni di disturbo da parte dei cittadini, in corrispondenza del relativo ricettore, nonché azioni/interventi di mitigazione – in ordine di priorità: ungibordo,</w:t>
      </w:r>
      <w:r>
        <w:rPr>
          <w:spacing w:val="-1"/>
          <w:sz w:val="22"/>
        </w:rPr>
        <w:t xml:space="preserve"> </w:t>
      </w:r>
      <w:r>
        <w:rPr>
          <w:sz w:val="22"/>
        </w:rPr>
        <w:t>barriere</w:t>
      </w:r>
      <w:r>
        <w:rPr>
          <w:spacing w:val="-2"/>
          <w:sz w:val="22"/>
        </w:rPr>
        <w:t xml:space="preserve"> </w:t>
      </w:r>
      <w:r>
        <w:rPr>
          <w:sz w:val="22"/>
        </w:rPr>
        <w:t>basse</w:t>
      </w:r>
      <w:r>
        <w:rPr>
          <w:spacing w:val="-2"/>
          <w:sz w:val="22"/>
        </w:rPr>
        <w:t xml:space="preserve"> </w:t>
      </w:r>
      <w:r>
        <w:rPr>
          <w:sz w:val="22"/>
        </w:rPr>
        <w:t>in</w:t>
      </w:r>
      <w:r>
        <w:rPr>
          <w:spacing w:val="-2"/>
          <w:sz w:val="22"/>
        </w:rPr>
        <w:t xml:space="preserve"> </w:t>
      </w:r>
      <w:r>
        <w:rPr>
          <w:sz w:val="22"/>
        </w:rPr>
        <w:t>prossimità</w:t>
      </w:r>
      <w:r>
        <w:rPr>
          <w:spacing w:val="-2"/>
          <w:sz w:val="22"/>
        </w:rPr>
        <w:t xml:space="preserve"> </w:t>
      </w:r>
      <w:r>
        <w:rPr>
          <w:sz w:val="22"/>
        </w:rPr>
        <w:t>del</w:t>
      </w:r>
      <w:r>
        <w:rPr>
          <w:spacing w:val="-2"/>
          <w:sz w:val="22"/>
        </w:rPr>
        <w:t xml:space="preserve"> </w:t>
      </w:r>
      <w:r>
        <w:rPr>
          <w:sz w:val="22"/>
        </w:rPr>
        <w:t>binario,</w:t>
      </w:r>
      <w:r>
        <w:rPr>
          <w:spacing w:val="-2"/>
          <w:sz w:val="22"/>
        </w:rPr>
        <w:t xml:space="preserve"> </w:t>
      </w:r>
      <w:r>
        <w:rPr>
          <w:sz w:val="22"/>
        </w:rPr>
        <w:t>barriere</w:t>
      </w:r>
      <w:r>
        <w:rPr>
          <w:spacing w:val="-2"/>
          <w:sz w:val="22"/>
        </w:rPr>
        <w:t xml:space="preserve"> </w:t>
      </w:r>
      <w:r>
        <w:rPr>
          <w:sz w:val="22"/>
        </w:rPr>
        <w:t>perimetrali,</w:t>
      </w:r>
      <w:r>
        <w:rPr>
          <w:spacing w:val="-2"/>
          <w:sz w:val="22"/>
        </w:rPr>
        <w:t xml:space="preserve"> </w:t>
      </w:r>
      <w:r>
        <w:rPr>
          <w:sz w:val="22"/>
        </w:rPr>
        <w:t>sostituzione</w:t>
      </w:r>
      <w:r>
        <w:rPr>
          <w:spacing w:val="-2"/>
          <w:sz w:val="22"/>
        </w:rPr>
        <w:t xml:space="preserve"> </w:t>
      </w:r>
      <w:r>
        <w:rPr>
          <w:sz w:val="22"/>
        </w:rPr>
        <w:t>dei</w:t>
      </w:r>
      <w:r>
        <w:rPr>
          <w:spacing w:val="-2"/>
          <w:sz w:val="22"/>
        </w:rPr>
        <w:t xml:space="preserve"> </w:t>
      </w:r>
      <w:r>
        <w:rPr>
          <w:sz w:val="22"/>
        </w:rPr>
        <w:t xml:space="preserve">serramenti –, in caso di superamento dei limiti applicabili e di scostamenti peggiorativi rispetto a quanto previsto in fase di approvazione del progetto, tenendo conto dell'incertezza associata al valore </w:t>
      </w:r>
      <w:r>
        <w:rPr>
          <w:spacing w:val="-2"/>
          <w:sz w:val="22"/>
        </w:rPr>
        <w:t>misurato/simulato.</w:t>
      </w:r>
    </w:p>
    <w:p>
      <w:pPr>
        <w:pStyle w:val="Heading1"/>
        <w:numPr>
          <w:ilvl w:val="1"/>
          <w:numId w:val="3"/>
        </w:numPr>
        <w:tabs>
          <w:tab w:val="clear" w:pos="720"/>
          <w:tab w:val="left" w:pos="1419" w:leader="none"/>
        </w:tabs>
        <w:spacing w:lineRule="auto" w:line="240" w:before="133" w:after="0"/>
        <w:ind w:hanging="709" w:left="1419" w:right="0"/>
        <w:jc w:val="left"/>
        <w:rPr/>
      </w:pPr>
      <w:r>
        <w:rPr/>
        <w:t>Impatto</w:t>
      </w:r>
      <w:r>
        <w:rPr>
          <w:spacing w:val="-3"/>
        </w:rPr>
        <w:t xml:space="preserve"> </w:t>
      </w:r>
      <w:r>
        <w:rPr>
          <w:spacing w:val="-2"/>
        </w:rPr>
        <w:t>Elettromagnetico</w:t>
      </w:r>
    </w:p>
    <w:p>
      <w:pPr>
        <w:pStyle w:val="BodyText"/>
        <w:spacing w:before="63" w:after="0"/>
        <w:ind w:left="710" w:right="0"/>
        <w:jc w:val="both"/>
        <w:rPr/>
      </w:pPr>
      <w:r>
        <w:rPr/>
        <w:t>Si</w:t>
      </w:r>
      <w:r>
        <w:rPr>
          <w:spacing w:val="-6"/>
        </w:rPr>
        <w:t xml:space="preserve"> </w:t>
      </w:r>
      <w:r>
        <w:rPr/>
        <w:t>riporta</w:t>
      </w:r>
      <w:r>
        <w:rPr>
          <w:spacing w:val="-3"/>
        </w:rPr>
        <w:t xml:space="preserve"> </w:t>
      </w:r>
      <w:r>
        <w:rPr/>
        <w:t>quanto</w:t>
      </w:r>
      <w:r>
        <w:rPr>
          <w:spacing w:val="-4"/>
        </w:rPr>
        <w:t xml:space="preserve"> </w:t>
      </w:r>
      <w:r>
        <w:rPr/>
        <w:t>già</w:t>
      </w:r>
      <w:r>
        <w:rPr>
          <w:spacing w:val="-3"/>
        </w:rPr>
        <w:t xml:space="preserve"> </w:t>
      </w:r>
      <w:r>
        <w:rPr/>
        <w:t>espresso</w:t>
      </w:r>
      <w:r>
        <w:rPr>
          <w:spacing w:val="-4"/>
        </w:rPr>
        <w:t xml:space="preserve"> </w:t>
      </w:r>
      <w:r>
        <w:rPr/>
        <w:t>nel</w:t>
      </w:r>
      <w:r>
        <w:rPr>
          <w:spacing w:val="-3"/>
        </w:rPr>
        <w:t xml:space="preserve"> </w:t>
      </w:r>
      <w:r>
        <w:rPr/>
        <w:t>nostro</w:t>
      </w:r>
      <w:r>
        <w:rPr>
          <w:spacing w:val="-4"/>
        </w:rPr>
        <w:t xml:space="preserve"> </w:t>
      </w:r>
      <w:r>
        <w:rPr/>
        <w:t>parere</w:t>
      </w:r>
      <w:r>
        <w:rPr>
          <w:spacing w:val="-3"/>
        </w:rPr>
        <w:t xml:space="preserve"> </w:t>
      </w:r>
      <w:r>
        <w:rPr/>
        <w:t>per</w:t>
      </w:r>
      <w:r>
        <w:rPr>
          <w:spacing w:val="-4"/>
        </w:rPr>
        <w:t xml:space="preserve"> </w:t>
      </w:r>
      <w:r>
        <w:rPr/>
        <w:t>la</w:t>
      </w:r>
      <w:r>
        <w:rPr>
          <w:spacing w:val="-3"/>
        </w:rPr>
        <w:t xml:space="preserve"> </w:t>
      </w:r>
      <w:r>
        <w:rPr/>
        <w:t>conferenza</w:t>
      </w:r>
      <w:r>
        <w:rPr>
          <w:spacing w:val="-4"/>
        </w:rPr>
        <w:t xml:space="preserve"> </w:t>
      </w:r>
      <w:r>
        <w:rPr/>
        <w:t>del</w:t>
      </w:r>
      <w:r>
        <w:rPr>
          <w:spacing w:val="-3"/>
        </w:rPr>
        <w:t xml:space="preserve"> </w:t>
      </w:r>
      <w:r>
        <w:rPr>
          <w:spacing w:val="-2"/>
        </w:rPr>
        <w:t>17/04/2025:</w:t>
      </w:r>
    </w:p>
    <w:p>
      <w:pPr>
        <w:pStyle w:val="BodyText"/>
        <w:spacing w:before="31" w:after="0"/>
        <w:ind w:hanging="1" w:left="710" w:right="145"/>
        <w:jc w:val="both"/>
        <w:rPr/>
      </w:pPr>
      <w:r>
        <w:rPr/>
        <w:t>Ai fini della tutela della popolazione dall'esposizione al campo magnetico a bassa frequenza (L n. 36 22 febbraio 2001, DPCM 8 luglio 2003), e come già indicato nel contributo prot.2025/4220 del 17/1/2025, qualora il procedimento si concluda comunque positivamente, riteniamo necessario, come livello minimo di tutela dai possibili impatti ambientali di competenza di questo Settore, che le opere di progetto siano soggette alle seguenti condizioni ambientali:</w:t>
      </w:r>
    </w:p>
    <w:p>
      <w:pPr>
        <w:pStyle w:val="ListParagraph"/>
        <w:numPr>
          <w:ilvl w:val="0"/>
          <w:numId w:val="1"/>
        </w:numPr>
        <w:tabs>
          <w:tab w:val="clear" w:pos="720"/>
          <w:tab w:val="left" w:pos="953" w:leader="none"/>
        </w:tabs>
        <w:spacing w:lineRule="auto" w:line="266" w:before="30" w:after="0"/>
        <w:ind w:hanging="0" w:left="710" w:right="577"/>
        <w:jc w:val="left"/>
        <w:rPr>
          <w:sz w:val="22"/>
        </w:rPr>
      </w:pPr>
      <w:r>
        <w:rPr>
          <w:sz w:val="22"/>
        </w:rPr>
        <w:t>le aree di progetto interferite dalle linee elettriche in alta tensione, come rappresentate nella documentazione</w:t>
      </w:r>
      <w:r>
        <w:rPr>
          <w:spacing w:val="-4"/>
          <w:sz w:val="22"/>
        </w:rPr>
        <w:t xml:space="preserve"> </w:t>
      </w:r>
      <w:r>
        <w:rPr>
          <w:sz w:val="22"/>
        </w:rPr>
        <w:t>presentata</w:t>
      </w:r>
      <w:r>
        <w:rPr>
          <w:spacing w:val="-4"/>
          <w:sz w:val="22"/>
        </w:rPr>
        <w:t xml:space="preserve"> </w:t>
      </w:r>
      <w:r>
        <w:rPr>
          <w:sz w:val="22"/>
        </w:rPr>
        <w:t>(deposito</w:t>
      </w:r>
      <w:r>
        <w:rPr>
          <w:spacing w:val="-4"/>
          <w:sz w:val="22"/>
        </w:rPr>
        <w:t xml:space="preserve"> </w:t>
      </w:r>
      <w:r>
        <w:rPr>
          <w:sz w:val="22"/>
        </w:rPr>
        <w:t>tramviario,</w:t>
      </w:r>
      <w:r>
        <w:rPr>
          <w:spacing w:val="-4"/>
          <w:sz w:val="22"/>
        </w:rPr>
        <w:t xml:space="preserve"> </w:t>
      </w:r>
      <w:r>
        <w:rPr>
          <w:sz w:val="22"/>
        </w:rPr>
        <w:t>fermate</w:t>
      </w:r>
      <w:r>
        <w:rPr>
          <w:spacing w:val="-4"/>
          <w:sz w:val="22"/>
        </w:rPr>
        <w:t xml:space="preserve"> </w:t>
      </w:r>
      <w:r>
        <w:rPr>
          <w:sz w:val="22"/>
        </w:rPr>
        <w:t>Nave</w:t>
      </w:r>
      <w:r>
        <w:rPr>
          <w:spacing w:val="-4"/>
          <w:sz w:val="22"/>
        </w:rPr>
        <w:t xml:space="preserve"> </w:t>
      </w:r>
      <w:r>
        <w:rPr>
          <w:sz w:val="22"/>
        </w:rPr>
        <w:t>di</w:t>
      </w:r>
      <w:r>
        <w:rPr>
          <w:spacing w:val="-4"/>
          <w:sz w:val="22"/>
        </w:rPr>
        <w:t xml:space="preserve"> </w:t>
      </w:r>
      <w:r>
        <w:rPr>
          <w:sz w:val="22"/>
        </w:rPr>
        <w:t>Brozzi</w:t>
      </w:r>
      <w:r>
        <w:rPr>
          <w:spacing w:val="-4"/>
          <w:sz w:val="22"/>
        </w:rPr>
        <w:t xml:space="preserve"> </w:t>
      </w:r>
      <w:r>
        <w:rPr>
          <w:sz w:val="22"/>
        </w:rPr>
        <w:t>e</w:t>
      </w:r>
      <w:r>
        <w:rPr>
          <w:spacing w:val="-4"/>
          <w:sz w:val="22"/>
        </w:rPr>
        <w:t xml:space="preserve"> </w:t>
      </w:r>
      <w:r>
        <w:rPr>
          <w:sz w:val="22"/>
        </w:rPr>
        <w:t>S.</w:t>
      </w:r>
      <w:r>
        <w:rPr>
          <w:spacing w:val="-4"/>
          <w:sz w:val="22"/>
        </w:rPr>
        <w:t xml:space="preserve"> </w:t>
      </w:r>
      <w:r>
        <w:rPr>
          <w:sz w:val="22"/>
        </w:rPr>
        <w:t>Donnino,</w:t>
      </w:r>
      <w:r>
        <w:rPr>
          <w:spacing w:val="-4"/>
          <w:sz w:val="22"/>
        </w:rPr>
        <w:t xml:space="preserve"> </w:t>
      </w:r>
      <w:r>
        <w:rPr>
          <w:sz w:val="22"/>
        </w:rPr>
        <w:t>cavalcavia</w:t>
      </w:r>
      <w:r>
        <w:rPr>
          <w:spacing w:val="-4"/>
          <w:sz w:val="22"/>
        </w:rPr>
        <w:t xml:space="preserve"> </w:t>
      </w:r>
      <w:r>
        <w:rPr>
          <w:sz w:val="22"/>
        </w:rPr>
        <w:t>di attraversamento del Fosso reale), non contengano al loro interno elementi tali da indurre la permanenza di persone, quali, per esempio, panchine;</w:t>
      </w:r>
    </w:p>
    <w:p>
      <w:pPr>
        <w:pStyle w:val="ListParagraph"/>
        <w:numPr>
          <w:ilvl w:val="0"/>
          <w:numId w:val="1"/>
        </w:numPr>
        <w:tabs>
          <w:tab w:val="clear" w:pos="720"/>
          <w:tab w:val="left" w:pos="953" w:leader="none"/>
        </w:tabs>
        <w:spacing w:lineRule="auto" w:line="266" w:before="2" w:after="0"/>
        <w:ind w:hanging="0" w:left="710" w:right="884"/>
        <w:jc w:val="left"/>
        <w:rPr>
          <w:sz w:val="22"/>
        </w:rPr>
      </w:pPr>
      <w:r>
        <w:rPr>
          <w:sz w:val="22"/>
        </w:rPr>
        <w:t>nell'area</w:t>
      </w:r>
      <w:r>
        <w:rPr>
          <w:spacing w:val="-4"/>
          <w:sz w:val="22"/>
        </w:rPr>
        <w:t xml:space="preserve"> </w:t>
      </w:r>
      <w:r>
        <w:rPr>
          <w:sz w:val="22"/>
        </w:rPr>
        <w:t>del</w:t>
      </w:r>
      <w:r>
        <w:rPr>
          <w:spacing w:val="-4"/>
          <w:sz w:val="22"/>
        </w:rPr>
        <w:t xml:space="preserve"> </w:t>
      </w:r>
      <w:r>
        <w:rPr>
          <w:sz w:val="22"/>
        </w:rPr>
        <w:t>deposito</w:t>
      </w:r>
      <w:r>
        <w:rPr>
          <w:spacing w:val="-4"/>
          <w:sz w:val="22"/>
        </w:rPr>
        <w:t xml:space="preserve"> </w:t>
      </w:r>
      <w:r>
        <w:rPr>
          <w:sz w:val="22"/>
        </w:rPr>
        <w:t>interferita</w:t>
      </w:r>
      <w:r>
        <w:rPr>
          <w:spacing w:val="-4"/>
          <w:sz w:val="22"/>
        </w:rPr>
        <w:t xml:space="preserve"> </w:t>
      </w:r>
      <w:r>
        <w:rPr>
          <w:sz w:val="22"/>
        </w:rPr>
        <w:t>dalla</w:t>
      </w:r>
      <w:r>
        <w:rPr>
          <w:spacing w:val="-4"/>
          <w:sz w:val="22"/>
        </w:rPr>
        <w:t xml:space="preserve"> </w:t>
      </w:r>
      <w:r>
        <w:rPr>
          <w:sz w:val="22"/>
        </w:rPr>
        <w:t>linea</w:t>
      </w:r>
      <w:r>
        <w:rPr>
          <w:spacing w:val="-4"/>
          <w:sz w:val="22"/>
        </w:rPr>
        <w:t xml:space="preserve"> </w:t>
      </w:r>
      <w:r>
        <w:rPr>
          <w:sz w:val="22"/>
        </w:rPr>
        <w:t>elettrica</w:t>
      </w:r>
      <w:r>
        <w:rPr>
          <w:spacing w:val="-4"/>
          <w:sz w:val="22"/>
        </w:rPr>
        <w:t xml:space="preserve"> </w:t>
      </w:r>
      <w:r>
        <w:rPr>
          <w:sz w:val="22"/>
        </w:rPr>
        <w:t>a</w:t>
      </w:r>
      <w:r>
        <w:rPr>
          <w:spacing w:val="-4"/>
          <w:sz w:val="22"/>
        </w:rPr>
        <w:t xml:space="preserve"> </w:t>
      </w:r>
      <w:r>
        <w:rPr>
          <w:sz w:val="22"/>
        </w:rPr>
        <w:t>132</w:t>
      </w:r>
      <w:r>
        <w:rPr>
          <w:spacing w:val="-4"/>
          <w:sz w:val="22"/>
        </w:rPr>
        <w:t xml:space="preserve"> </w:t>
      </w:r>
      <w:r>
        <w:rPr>
          <w:sz w:val="22"/>
        </w:rPr>
        <w:t>kV</w:t>
      </w:r>
      <w:r>
        <w:rPr>
          <w:spacing w:val="-4"/>
          <w:sz w:val="22"/>
        </w:rPr>
        <w:t xml:space="preserve"> </w:t>
      </w:r>
      <w:r>
        <w:rPr>
          <w:sz w:val="22"/>
        </w:rPr>
        <w:t>n.</w:t>
      </w:r>
      <w:r>
        <w:rPr>
          <w:spacing w:val="-4"/>
          <w:sz w:val="22"/>
        </w:rPr>
        <w:t xml:space="preserve"> </w:t>
      </w:r>
      <w:r>
        <w:rPr>
          <w:sz w:val="22"/>
        </w:rPr>
        <w:t>491</w:t>
      </w:r>
      <w:r>
        <w:rPr>
          <w:spacing w:val="-4"/>
          <w:sz w:val="22"/>
        </w:rPr>
        <w:t xml:space="preserve"> </w:t>
      </w:r>
      <w:r>
        <w:rPr>
          <w:sz w:val="22"/>
        </w:rPr>
        <w:t>“Casellina-S.Cresci”,</w:t>
      </w:r>
      <w:r>
        <w:rPr>
          <w:spacing w:val="-4"/>
          <w:sz w:val="22"/>
        </w:rPr>
        <w:t xml:space="preserve"> </w:t>
      </w:r>
      <w:r>
        <w:rPr>
          <w:sz w:val="22"/>
        </w:rPr>
        <w:t>come rappresentata nella documentazione presentata, siano interdette le attività lavorative, incluso il carico-scarico merci;</w:t>
      </w:r>
    </w:p>
    <w:p>
      <w:pPr>
        <w:pStyle w:val="ListParagraph"/>
        <w:numPr>
          <w:ilvl w:val="0"/>
          <w:numId w:val="1"/>
        </w:numPr>
        <w:tabs>
          <w:tab w:val="clear" w:pos="720"/>
          <w:tab w:val="left" w:pos="953" w:leader="none"/>
        </w:tabs>
        <w:spacing w:lineRule="auto" w:line="266" w:before="2" w:after="0"/>
        <w:ind w:hanging="0" w:left="710" w:right="761"/>
        <w:jc w:val="left"/>
        <w:rPr>
          <w:sz w:val="22"/>
        </w:rPr>
      </w:pPr>
      <w:r>
        <w:rPr>
          <w:sz w:val="22"/>
        </w:rPr>
        <w:t>la</w:t>
      </w:r>
      <w:r>
        <w:rPr>
          <w:spacing w:val="-3"/>
          <w:sz w:val="22"/>
        </w:rPr>
        <w:t xml:space="preserve"> </w:t>
      </w:r>
      <w:r>
        <w:rPr>
          <w:sz w:val="22"/>
        </w:rPr>
        <w:t>linea</w:t>
      </w:r>
      <w:r>
        <w:rPr>
          <w:spacing w:val="-3"/>
          <w:sz w:val="22"/>
        </w:rPr>
        <w:t xml:space="preserve"> </w:t>
      </w:r>
      <w:r>
        <w:rPr>
          <w:sz w:val="22"/>
        </w:rPr>
        <w:t>di</w:t>
      </w:r>
      <w:r>
        <w:rPr>
          <w:spacing w:val="-3"/>
          <w:sz w:val="22"/>
        </w:rPr>
        <w:t xml:space="preserve"> </w:t>
      </w:r>
      <w:r>
        <w:rPr>
          <w:sz w:val="22"/>
        </w:rPr>
        <w:t>collegamento</w:t>
      </w:r>
      <w:r>
        <w:rPr>
          <w:spacing w:val="-3"/>
          <w:sz w:val="22"/>
        </w:rPr>
        <w:t xml:space="preserve"> </w:t>
      </w:r>
      <w:r>
        <w:rPr>
          <w:sz w:val="22"/>
        </w:rPr>
        <w:t>alla</w:t>
      </w:r>
      <w:r>
        <w:rPr>
          <w:spacing w:val="-3"/>
          <w:sz w:val="22"/>
        </w:rPr>
        <w:t xml:space="preserve"> </w:t>
      </w:r>
      <w:r>
        <w:rPr>
          <w:sz w:val="22"/>
        </w:rPr>
        <w:t>rete</w:t>
      </w:r>
      <w:r>
        <w:rPr>
          <w:spacing w:val="-3"/>
          <w:sz w:val="22"/>
        </w:rPr>
        <w:t xml:space="preserve"> </w:t>
      </w:r>
      <w:r>
        <w:rPr>
          <w:sz w:val="22"/>
        </w:rPr>
        <w:t>pubblica</w:t>
      </w:r>
      <w:r>
        <w:rPr>
          <w:spacing w:val="-3"/>
          <w:sz w:val="22"/>
        </w:rPr>
        <w:t xml:space="preserve"> </w:t>
      </w:r>
      <w:r>
        <w:rPr>
          <w:sz w:val="22"/>
        </w:rPr>
        <w:t>prevista</w:t>
      </w:r>
      <w:r>
        <w:rPr>
          <w:spacing w:val="-3"/>
          <w:sz w:val="22"/>
        </w:rPr>
        <w:t xml:space="preserve"> </w:t>
      </w:r>
      <w:r>
        <w:rPr>
          <w:sz w:val="22"/>
        </w:rPr>
        <w:t>in</w:t>
      </w:r>
      <w:r>
        <w:rPr>
          <w:spacing w:val="-3"/>
          <w:sz w:val="22"/>
        </w:rPr>
        <w:t xml:space="preserve"> </w:t>
      </w:r>
      <w:r>
        <w:rPr>
          <w:sz w:val="22"/>
        </w:rPr>
        <w:t>uscita</w:t>
      </w:r>
      <w:r>
        <w:rPr>
          <w:spacing w:val="-3"/>
          <w:sz w:val="22"/>
        </w:rPr>
        <w:t xml:space="preserve"> </w:t>
      </w:r>
      <w:r>
        <w:rPr>
          <w:sz w:val="22"/>
        </w:rPr>
        <w:t>dalla</w:t>
      </w:r>
      <w:r>
        <w:rPr>
          <w:spacing w:val="-3"/>
          <w:sz w:val="22"/>
        </w:rPr>
        <w:t xml:space="preserve"> </w:t>
      </w:r>
      <w:r>
        <w:rPr>
          <w:sz w:val="22"/>
        </w:rPr>
        <w:t>SSE</w:t>
      </w:r>
      <w:r>
        <w:rPr>
          <w:spacing w:val="-3"/>
          <w:sz w:val="22"/>
        </w:rPr>
        <w:t xml:space="preserve"> </w:t>
      </w:r>
      <w:r>
        <w:rPr>
          <w:sz w:val="22"/>
        </w:rPr>
        <w:t>Palagina</w:t>
      </w:r>
      <w:r>
        <w:rPr>
          <w:spacing w:val="-3"/>
          <w:sz w:val="22"/>
        </w:rPr>
        <w:t xml:space="preserve"> </w:t>
      </w:r>
      <w:r>
        <w:rPr>
          <w:sz w:val="22"/>
        </w:rPr>
        <w:t>sia</w:t>
      </w:r>
      <w:r>
        <w:rPr>
          <w:spacing w:val="-3"/>
          <w:sz w:val="22"/>
        </w:rPr>
        <w:t xml:space="preserve"> </w:t>
      </w:r>
      <w:r>
        <w:rPr>
          <w:sz w:val="22"/>
        </w:rPr>
        <w:t>posta</w:t>
      </w:r>
      <w:r>
        <w:rPr>
          <w:spacing w:val="-3"/>
          <w:sz w:val="22"/>
        </w:rPr>
        <w:t xml:space="preserve"> </w:t>
      </w:r>
      <w:r>
        <w:rPr>
          <w:sz w:val="22"/>
        </w:rPr>
        <w:t>ad</w:t>
      </w:r>
      <w:r>
        <w:rPr>
          <w:spacing w:val="-3"/>
          <w:sz w:val="22"/>
        </w:rPr>
        <w:t xml:space="preserve"> </w:t>
      </w:r>
      <w:r>
        <w:rPr>
          <w:sz w:val="22"/>
        </w:rPr>
        <w:t>una profondità minima di 1 m in configurazione a trifoglio ritorto ad elica;</w:t>
      </w:r>
    </w:p>
    <w:p>
      <w:pPr>
        <w:pStyle w:val="ListParagraph"/>
        <w:numPr>
          <w:ilvl w:val="0"/>
          <w:numId w:val="1"/>
        </w:numPr>
        <w:tabs>
          <w:tab w:val="clear" w:pos="720"/>
          <w:tab w:val="left" w:pos="953" w:leader="none"/>
        </w:tabs>
        <w:spacing w:lineRule="auto" w:line="266" w:before="1" w:after="0"/>
        <w:ind w:hanging="0" w:left="710" w:right="600"/>
        <w:jc w:val="left"/>
        <w:rPr>
          <w:sz w:val="22"/>
        </w:rPr>
      </w:pPr>
      <w:r>
        <w:rPr>
          <w:sz w:val="22"/>
        </w:rPr>
        <w:t>i quadri di fermata siano posti in aree lontane dalle banchine e non accessibili alle persone; in subordine,</w:t>
      </w:r>
      <w:r>
        <w:rPr>
          <w:spacing w:val="-4"/>
          <w:sz w:val="22"/>
        </w:rPr>
        <w:t xml:space="preserve"> </w:t>
      </w:r>
      <w:r>
        <w:rPr>
          <w:sz w:val="22"/>
        </w:rPr>
        <w:t>qualora</w:t>
      </w:r>
      <w:r>
        <w:rPr>
          <w:spacing w:val="-4"/>
          <w:sz w:val="22"/>
        </w:rPr>
        <w:t xml:space="preserve"> </w:t>
      </w:r>
      <w:r>
        <w:rPr>
          <w:sz w:val="22"/>
        </w:rPr>
        <w:t>non</w:t>
      </w:r>
      <w:r>
        <w:rPr>
          <w:spacing w:val="-4"/>
          <w:sz w:val="22"/>
        </w:rPr>
        <w:t xml:space="preserve"> </w:t>
      </w:r>
      <w:r>
        <w:rPr>
          <w:sz w:val="22"/>
        </w:rPr>
        <w:t>sia</w:t>
      </w:r>
      <w:r>
        <w:rPr>
          <w:spacing w:val="-4"/>
          <w:sz w:val="22"/>
        </w:rPr>
        <w:t xml:space="preserve"> </w:t>
      </w:r>
      <w:r>
        <w:rPr>
          <w:sz w:val="22"/>
        </w:rPr>
        <w:t>possibile</w:t>
      </w:r>
      <w:r>
        <w:rPr>
          <w:spacing w:val="-4"/>
          <w:sz w:val="22"/>
        </w:rPr>
        <w:t xml:space="preserve"> </w:t>
      </w:r>
      <w:r>
        <w:rPr>
          <w:sz w:val="22"/>
        </w:rPr>
        <w:t>una</w:t>
      </w:r>
      <w:r>
        <w:rPr>
          <w:spacing w:val="-4"/>
          <w:sz w:val="22"/>
        </w:rPr>
        <w:t xml:space="preserve"> </w:t>
      </w:r>
      <w:r>
        <w:rPr>
          <w:sz w:val="22"/>
        </w:rPr>
        <w:t>diversa</w:t>
      </w:r>
      <w:r>
        <w:rPr>
          <w:spacing w:val="-4"/>
          <w:sz w:val="22"/>
        </w:rPr>
        <w:t xml:space="preserve"> </w:t>
      </w:r>
      <w:r>
        <w:rPr>
          <w:sz w:val="22"/>
        </w:rPr>
        <w:t>collocazione,</w:t>
      </w:r>
      <w:r>
        <w:rPr>
          <w:spacing w:val="-4"/>
          <w:sz w:val="22"/>
        </w:rPr>
        <w:t xml:space="preserve"> </w:t>
      </w:r>
      <w:r>
        <w:rPr>
          <w:sz w:val="22"/>
        </w:rPr>
        <w:t>i</w:t>
      </w:r>
      <w:r>
        <w:rPr>
          <w:spacing w:val="-4"/>
          <w:sz w:val="22"/>
        </w:rPr>
        <w:t xml:space="preserve"> </w:t>
      </w:r>
      <w:r>
        <w:rPr>
          <w:sz w:val="22"/>
        </w:rPr>
        <w:t>quadri</w:t>
      </w:r>
      <w:r>
        <w:rPr>
          <w:spacing w:val="-4"/>
          <w:sz w:val="22"/>
        </w:rPr>
        <w:t xml:space="preserve"> </w:t>
      </w:r>
      <w:r>
        <w:rPr>
          <w:sz w:val="22"/>
        </w:rPr>
        <w:t>dovranno</w:t>
      </w:r>
      <w:r>
        <w:rPr>
          <w:spacing w:val="-4"/>
          <w:sz w:val="22"/>
        </w:rPr>
        <w:t xml:space="preserve"> </w:t>
      </w:r>
      <w:r>
        <w:rPr>
          <w:sz w:val="22"/>
        </w:rPr>
        <w:t>essere</w:t>
      </w:r>
      <w:r>
        <w:rPr>
          <w:spacing w:val="-4"/>
          <w:sz w:val="22"/>
        </w:rPr>
        <w:t xml:space="preserve"> </w:t>
      </w:r>
      <w:r>
        <w:rPr>
          <w:sz w:val="22"/>
        </w:rPr>
        <w:t>interamente circondati da un impedimento fisico (corrimano, ringhiera, ecc.) posto ad almeno 50 cm da tutti i lati dell'armadio contenete i quadri elettrici di fermata1;</w:t>
      </w:r>
    </w:p>
    <w:p>
      <w:pPr>
        <w:pStyle w:val="ListParagraph"/>
        <w:numPr>
          <w:ilvl w:val="0"/>
          <w:numId w:val="1"/>
        </w:numPr>
        <w:tabs>
          <w:tab w:val="clear" w:pos="720"/>
          <w:tab w:val="left" w:pos="953" w:leader="none"/>
        </w:tabs>
        <w:spacing w:lineRule="auto" w:line="266" w:before="2" w:after="0"/>
        <w:ind w:hanging="0" w:left="710" w:right="517"/>
        <w:jc w:val="left"/>
        <w:rPr>
          <w:sz w:val="22"/>
        </w:rPr>
      </w:pPr>
      <w:r>
        <w:rPr>
          <w:sz w:val="22"/>
        </w:rPr>
        <w:t>il</w:t>
      </w:r>
      <w:r>
        <w:rPr>
          <w:spacing w:val="-4"/>
          <w:sz w:val="22"/>
        </w:rPr>
        <w:t xml:space="preserve"> </w:t>
      </w:r>
      <w:r>
        <w:rPr>
          <w:sz w:val="22"/>
        </w:rPr>
        <w:t>piano</w:t>
      </w:r>
      <w:r>
        <w:rPr>
          <w:spacing w:val="-4"/>
          <w:sz w:val="22"/>
        </w:rPr>
        <w:t xml:space="preserve"> </w:t>
      </w:r>
      <w:r>
        <w:rPr>
          <w:sz w:val="22"/>
        </w:rPr>
        <w:t>di</w:t>
      </w:r>
      <w:r>
        <w:rPr>
          <w:spacing w:val="-4"/>
          <w:sz w:val="22"/>
        </w:rPr>
        <w:t xml:space="preserve"> </w:t>
      </w:r>
      <w:r>
        <w:rPr>
          <w:sz w:val="22"/>
        </w:rPr>
        <w:t>monitoraggio</w:t>
      </w:r>
      <w:r>
        <w:rPr>
          <w:spacing w:val="-4"/>
          <w:sz w:val="22"/>
        </w:rPr>
        <w:t xml:space="preserve"> </w:t>
      </w:r>
      <w:r>
        <w:rPr>
          <w:sz w:val="22"/>
        </w:rPr>
        <w:t>sia</w:t>
      </w:r>
      <w:r>
        <w:rPr>
          <w:spacing w:val="-4"/>
          <w:sz w:val="22"/>
        </w:rPr>
        <w:t xml:space="preserve"> </w:t>
      </w:r>
      <w:r>
        <w:rPr>
          <w:sz w:val="22"/>
        </w:rPr>
        <w:t>integrato</w:t>
      </w:r>
      <w:r>
        <w:rPr>
          <w:spacing w:val="-4"/>
          <w:sz w:val="22"/>
        </w:rPr>
        <w:t xml:space="preserve"> </w:t>
      </w:r>
      <w:r>
        <w:rPr>
          <w:sz w:val="22"/>
        </w:rPr>
        <w:t>secondo</w:t>
      </w:r>
      <w:r>
        <w:rPr>
          <w:spacing w:val="-4"/>
          <w:sz w:val="22"/>
        </w:rPr>
        <w:t xml:space="preserve"> </w:t>
      </w:r>
      <w:r>
        <w:rPr>
          <w:sz w:val="22"/>
        </w:rPr>
        <w:t>le</w:t>
      </w:r>
      <w:r>
        <w:rPr>
          <w:spacing w:val="-4"/>
          <w:sz w:val="22"/>
        </w:rPr>
        <w:t xml:space="preserve"> </w:t>
      </w:r>
      <w:r>
        <w:rPr>
          <w:sz w:val="22"/>
        </w:rPr>
        <w:t>indicazioni</w:t>
      </w:r>
      <w:r>
        <w:rPr>
          <w:spacing w:val="-4"/>
          <w:sz w:val="22"/>
        </w:rPr>
        <w:t xml:space="preserve"> </w:t>
      </w:r>
      <w:r>
        <w:rPr>
          <w:sz w:val="22"/>
        </w:rPr>
        <w:t>sotto</w:t>
      </w:r>
      <w:r>
        <w:rPr>
          <w:spacing w:val="-4"/>
          <w:sz w:val="22"/>
        </w:rPr>
        <w:t xml:space="preserve"> </w:t>
      </w:r>
      <w:r>
        <w:rPr>
          <w:sz w:val="22"/>
        </w:rPr>
        <w:t>riportate</w:t>
      </w:r>
      <w:r>
        <w:rPr>
          <w:spacing w:val="-4"/>
          <w:sz w:val="22"/>
        </w:rPr>
        <w:t xml:space="preserve"> </w:t>
      </w:r>
      <w:r>
        <w:rPr>
          <w:sz w:val="22"/>
        </w:rPr>
        <w:t>relative</w:t>
      </w:r>
      <w:r>
        <w:rPr>
          <w:spacing w:val="-4"/>
          <w:sz w:val="22"/>
        </w:rPr>
        <w:t xml:space="preserve"> </w:t>
      </w:r>
      <w:r>
        <w:rPr>
          <w:sz w:val="22"/>
        </w:rPr>
        <w:t>alle</w:t>
      </w:r>
      <w:r>
        <w:rPr>
          <w:spacing w:val="-4"/>
          <w:sz w:val="22"/>
        </w:rPr>
        <w:t xml:space="preserve"> </w:t>
      </w:r>
      <w:r>
        <w:rPr>
          <w:sz w:val="22"/>
        </w:rPr>
        <w:t>posizioni</w:t>
      </w:r>
      <w:r>
        <w:rPr>
          <w:spacing w:val="-4"/>
          <w:sz w:val="22"/>
        </w:rPr>
        <w:t xml:space="preserve"> </w:t>
      </w:r>
      <w:r>
        <w:rPr>
          <w:sz w:val="22"/>
        </w:rPr>
        <w:t>dei punti di misura, alle modalità di misura e alla restituzione dei dati:</w:t>
      </w:r>
    </w:p>
    <w:p>
      <w:pPr>
        <w:pStyle w:val="BodyText"/>
        <w:spacing w:before="1" w:after="0"/>
        <w:ind w:left="710" w:right="0"/>
        <w:rPr/>
      </w:pPr>
      <w:r>
        <w:rPr>
          <w:u w:val="single"/>
        </w:rPr>
        <w:t>Posizione</w:t>
      </w:r>
      <w:r>
        <w:rPr>
          <w:spacing w:val="-4"/>
          <w:u w:val="single"/>
        </w:rPr>
        <w:t xml:space="preserve"> </w:t>
      </w:r>
      <w:r>
        <w:rPr>
          <w:u w:val="single"/>
        </w:rPr>
        <w:t>dei</w:t>
      </w:r>
      <w:r>
        <w:rPr>
          <w:spacing w:val="-4"/>
          <w:u w:val="single"/>
        </w:rPr>
        <w:t xml:space="preserve"> </w:t>
      </w:r>
      <w:r>
        <w:rPr>
          <w:u w:val="single"/>
        </w:rPr>
        <w:t>punti</w:t>
      </w:r>
      <w:r>
        <w:rPr>
          <w:spacing w:val="-4"/>
          <w:u w:val="single"/>
        </w:rPr>
        <w:t xml:space="preserve"> </w:t>
      </w:r>
      <w:r>
        <w:rPr>
          <w:u w:val="single"/>
        </w:rPr>
        <w:t>di</w:t>
      </w:r>
      <w:r>
        <w:rPr>
          <w:spacing w:val="-4"/>
          <w:u w:val="single"/>
        </w:rPr>
        <w:t xml:space="preserve"> </w:t>
      </w:r>
      <w:r>
        <w:rPr>
          <w:spacing w:val="-2"/>
          <w:u w:val="single"/>
        </w:rPr>
        <w:t>misura</w:t>
      </w:r>
    </w:p>
    <w:p>
      <w:pPr>
        <w:pStyle w:val="ListParagraph"/>
        <w:numPr>
          <w:ilvl w:val="1"/>
          <w:numId w:val="1"/>
        </w:numPr>
        <w:tabs>
          <w:tab w:val="clear" w:pos="720"/>
          <w:tab w:val="left" w:pos="843" w:leader="none"/>
        </w:tabs>
        <w:spacing w:lineRule="auto" w:line="240" w:before="31" w:after="0"/>
        <w:ind w:hanging="133" w:left="843" w:right="0"/>
        <w:jc w:val="left"/>
        <w:rPr>
          <w:sz w:val="22"/>
        </w:rPr>
      </w:pPr>
      <w:r>
        <w:rPr>
          <w:sz w:val="22"/>
        </w:rPr>
        <w:t>lungo</w:t>
      </w:r>
      <w:r>
        <w:rPr>
          <w:spacing w:val="-7"/>
          <w:sz w:val="22"/>
        </w:rPr>
        <w:t xml:space="preserve"> </w:t>
      </w:r>
      <w:r>
        <w:rPr>
          <w:sz w:val="22"/>
        </w:rPr>
        <w:t>la</w:t>
      </w:r>
      <w:r>
        <w:rPr>
          <w:spacing w:val="-4"/>
          <w:sz w:val="22"/>
        </w:rPr>
        <w:t xml:space="preserve"> </w:t>
      </w:r>
      <w:r>
        <w:rPr>
          <w:sz w:val="22"/>
        </w:rPr>
        <w:t>recinzione</w:t>
      </w:r>
      <w:r>
        <w:rPr>
          <w:spacing w:val="-4"/>
          <w:sz w:val="22"/>
        </w:rPr>
        <w:t xml:space="preserve"> </w:t>
      </w:r>
      <w:r>
        <w:rPr>
          <w:sz w:val="22"/>
        </w:rPr>
        <w:t>di</w:t>
      </w:r>
      <w:r>
        <w:rPr>
          <w:spacing w:val="-4"/>
          <w:sz w:val="22"/>
        </w:rPr>
        <w:t xml:space="preserve"> </w:t>
      </w:r>
      <w:r>
        <w:rPr>
          <w:sz w:val="22"/>
        </w:rPr>
        <w:t>tutte</w:t>
      </w:r>
      <w:r>
        <w:rPr>
          <w:spacing w:val="-4"/>
          <w:sz w:val="22"/>
        </w:rPr>
        <w:t xml:space="preserve"> </w:t>
      </w:r>
      <w:r>
        <w:rPr>
          <w:sz w:val="22"/>
        </w:rPr>
        <w:t>le</w:t>
      </w:r>
      <w:r>
        <w:rPr>
          <w:spacing w:val="-5"/>
          <w:sz w:val="22"/>
        </w:rPr>
        <w:t xml:space="preserve"> </w:t>
      </w:r>
      <w:r>
        <w:rPr>
          <w:sz w:val="22"/>
        </w:rPr>
        <w:t>SSE</w:t>
      </w:r>
      <w:r>
        <w:rPr>
          <w:spacing w:val="-4"/>
          <w:sz w:val="22"/>
        </w:rPr>
        <w:t xml:space="preserve"> </w:t>
      </w:r>
      <w:r>
        <w:rPr>
          <w:sz w:val="22"/>
        </w:rPr>
        <w:t>a</w:t>
      </w:r>
      <w:r>
        <w:rPr>
          <w:spacing w:val="-4"/>
          <w:sz w:val="22"/>
        </w:rPr>
        <w:t xml:space="preserve"> </w:t>
      </w:r>
      <w:r>
        <w:rPr>
          <w:sz w:val="22"/>
        </w:rPr>
        <w:t>servizio</w:t>
      </w:r>
      <w:r>
        <w:rPr>
          <w:spacing w:val="-4"/>
          <w:sz w:val="22"/>
        </w:rPr>
        <w:t xml:space="preserve"> </w:t>
      </w:r>
      <w:r>
        <w:rPr>
          <w:sz w:val="22"/>
        </w:rPr>
        <w:t>della</w:t>
      </w:r>
      <w:r>
        <w:rPr>
          <w:spacing w:val="-4"/>
          <w:sz w:val="22"/>
        </w:rPr>
        <w:t xml:space="preserve"> </w:t>
      </w:r>
      <w:r>
        <w:rPr>
          <w:spacing w:val="-2"/>
          <w:sz w:val="22"/>
        </w:rPr>
        <w:t>tramvia;</w:t>
      </w:r>
    </w:p>
    <w:p>
      <w:pPr>
        <w:pStyle w:val="ListParagraph"/>
        <w:numPr>
          <w:ilvl w:val="1"/>
          <w:numId w:val="1"/>
        </w:numPr>
        <w:tabs>
          <w:tab w:val="clear" w:pos="720"/>
          <w:tab w:val="left" w:pos="843" w:leader="none"/>
        </w:tabs>
        <w:spacing w:lineRule="auto" w:line="240" w:before="31" w:after="0"/>
        <w:ind w:hanging="133" w:left="843" w:right="0"/>
        <w:jc w:val="left"/>
        <w:rPr>
          <w:sz w:val="22"/>
        </w:rPr>
      </w:pPr>
      <w:r>
        <w:rPr>
          <w:sz w:val="22"/>
        </w:rPr>
        <w:t>lungo</w:t>
      </w:r>
      <w:r>
        <w:rPr>
          <w:spacing w:val="-6"/>
          <w:sz w:val="22"/>
        </w:rPr>
        <w:t xml:space="preserve"> </w:t>
      </w:r>
      <w:r>
        <w:rPr>
          <w:sz w:val="22"/>
        </w:rPr>
        <w:t>i</w:t>
      </w:r>
      <w:r>
        <w:rPr>
          <w:spacing w:val="-5"/>
          <w:sz w:val="22"/>
        </w:rPr>
        <w:t xml:space="preserve"> </w:t>
      </w:r>
      <w:r>
        <w:rPr>
          <w:sz w:val="22"/>
        </w:rPr>
        <w:t>marciapiedi</w:t>
      </w:r>
      <w:r>
        <w:rPr>
          <w:spacing w:val="-6"/>
          <w:sz w:val="22"/>
        </w:rPr>
        <w:t xml:space="preserve"> </w:t>
      </w:r>
      <w:r>
        <w:rPr>
          <w:sz w:val="22"/>
        </w:rPr>
        <w:t>delle</w:t>
      </w:r>
      <w:r>
        <w:rPr>
          <w:spacing w:val="-5"/>
          <w:sz w:val="22"/>
        </w:rPr>
        <w:t xml:space="preserve"> </w:t>
      </w:r>
      <w:r>
        <w:rPr>
          <w:spacing w:val="-2"/>
          <w:sz w:val="22"/>
        </w:rPr>
        <w:t>fermate;</w:t>
      </w:r>
    </w:p>
    <w:p>
      <w:pPr>
        <w:pStyle w:val="ListParagraph"/>
        <w:numPr>
          <w:ilvl w:val="1"/>
          <w:numId w:val="1"/>
        </w:numPr>
        <w:tabs>
          <w:tab w:val="clear" w:pos="720"/>
          <w:tab w:val="left" w:pos="843" w:leader="none"/>
        </w:tabs>
        <w:spacing w:lineRule="auto" w:line="240" w:before="30" w:after="0"/>
        <w:ind w:hanging="133" w:left="843" w:right="0"/>
        <w:jc w:val="left"/>
        <w:rPr>
          <w:sz w:val="22"/>
        </w:rPr>
      </w:pPr>
      <w:r>
        <w:rPr>
          <w:sz w:val="22"/>
        </w:rPr>
        <w:t>in</w:t>
      </w:r>
      <w:r>
        <w:rPr>
          <w:spacing w:val="-3"/>
          <w:sz w:val="22"/>
        </w:rPr>
        <w:t xml:space="preserve"> </w:t>
      </w:r>
      <w:r>
        <w:rPr>
          <w:sz w:val="22"/>
        </w:rPr>
        <w:t>prossimità</w:t>
      </w:r>
      <w:r>
        <w:rPr>
          <w:spacing w:val="-3"/>
          <w:sz w:val="22"/>
        </w:rPr>
        <w:t xml:space="preserve"> </w:t>
      </w:r>
      <w:r>
        <w:rPr>
          <w:sz w:val="22"/>
        </w:rPr>
        <w:t>dei</w:t>
      </w:r>
      <w:r>
        <w:rPr>
          <w:spacing w:val="-3"/>
          <w:sz w:val="22"/>
        </w:rPr>
        <w:t xml:space="preserve"> </w:t>
      </w:r>
      <w:r>
        <w:rPr>
          <w:sz w:val="22"/>
        </w:rPr>
        <w:t>quadri</w:t>
      </w:r>
      <w:r>
        <w:rPr>
          <w:spacing w:val="-3"/>
          <w:sz w:val="22"/>
        </w:rPr>
        <w:t xml:space="preserve"> </w:t>
      </w:r>
      <w:r>
        <w:rPr>
          <w:sz w:val="22"/>
        </w:rPr>
        <w:t>di</w:t>
      </w:r>
      <w:r>
        <w:rPr>
          <w:spacing w:val="-3"/>
          <w:sz w:val="22"/>
        </w:rPr>
        <w:t xml:space="preserve"> </w:t>
      </w:r>
      <w:r>
        <w:rPr>
          <w:spacing w:val="-2"/>
          <w:sz w:val="22"/>
        </w:rPr>
        <w:t>fermata;</w:t>
      </w:r>
    </w:p>
    <w:p>
      <w:pPr>
        <w:pStyle w:val="ListParagraph"/>
        <w:numPr>
          <w:ilvl w:val="1"/>
          <w:numId w:val="1"/>
        </w:numPr>
        <w:tabs>
          <w:tab w:val="clear" w:pos="720"/>
          <w:tab w:val="left" w:pos="843" w:leader="none"/>
        </w:tabs>
        <w:spacing w:lineRule="auto" w:line="266" w:before="31" w:after="0"/>
        <w:ind w:hanging="0" w:left="710" w:right="5966"/>
        <w:jc w:val="left"/>
        <w:rPr>
          <w:sz w:val="22"/>
        </w:rPr>
      </w:pPr>
      <w:r>
        <w:rPr>
          <w:sz w:val="22"/>
        </w:rPr>
        <w:t>nelle</w:t>
      </w:r>
      <w:r>
        <w:rPr>
          <w:spacing w:val="-7"/>
          <w:sz w:val="22"/>
        </w:rPr>
        <w:t xml:space="preserve"> </w:t>
      </w:r>
      <w:r>
        <w:rPr>
          <w:sz w:val="22"/>
        </w:rPr>
        <w:t>aree</w:t>
      </w:r>
      <w:r>
        <w:rPr>
          <w:spacing w:val="-7"/>
          <w:sz w:val="22"/>
        </w:rPr>
        <w:t xml:space="preserve"> </w:t>
      </w:r>
      <w:r>
        <w:rPr>
          <w:sz w:val="22"/>
        </w:rPr>
        <w:t>interferite</w:t>
      </w:r>
      <w:r>
        <w:rPr>
          <w:spacing w:val="-7"/>
          <w:sz w:val="22"/>
        </w:rPr>
        <w:t xml:space="preserve"> </w:t>
      </w:r>
      <w:r>
        <w:rPr>
          <w:sz w:val="22"/>
        </w:rPr>
        <w:t>dalle</w:t>
      </w:r>
      <w:r>
        <w:rPr>
          <w:spacing w:val="-7"/>
          <w:sz w:val="22"/>
        </w:rPr>
        <w:t xml:space="preserve"> </w:t>
      </w:r>
      <w:r>
        <w:rPr>
          <w:sz w:val="22"/>
        </w:rPr>
        <w:t>gli</w:t>
      </w:r>
      <w:r>
        <w:rPr>
          <w:spacing w:val="-7"/>
          <w:sz w:val="22"/>
        </w:rPr>
        <w:t xml:space="preserve"> </w:t>
      </w:r>
      <w:r>
        <w:rPr>
          <w:sz w:val="22"/>
        </w:rPr>
        <w:t>elettrodotti</w:t>
      </w:r>
      <w:r>
        <w:rPr>
          <w:spacing w:val="-7"/>
          <w:sz w:val="22"/>
        </w:rPr>
        <w:t xml:space="preserve"> </w:t>
      </w:r>
      <w:r>
        <w:rPr>
          <w:sz w:val="22"/>
        </w:rPr>
        <w:t xml:space="preserve">AT. </w:t>
      </w:r>
      <w:r>
        <w:rPr>
          <w:sz w:val="22"/>
          <w:u w:val="single"/>
        </w:rPr>
        <w:t>Modalità di misura</w:t>
      </w:r>
    </w:p>
    <w:p>
      <w:pPr>
        <w:pStyle w:val="BodyText"/>
        <w:spacing w:lineRule="auto" w:line="266" w:before="1" w:after="0"/>
        <w:ind w:left="710" w:right="540"/>
        <w:rPr/>
      </w:pPr>
      <w:r>
        <w:rPr/>
        <w:t>Le misure dovranno essere effettuate secondo quanto previsto dalla norma CEI 211-6. Ricordando che i valori confrontabili con la normativa per la tutela della popolazione generale dai campi magnetici a bassa frequenza sono il valore istantaneo per il limite di esposizione, la mediana giornaliera</w:t>
      </w:r>
      <w:r>
        <w:rPr>
          <w:spacing w:val="-3"/>
        </w:rPr>
        <w:t xml:space="preserve"> </w:t>
      </w:r>
      <w:r>
        <w:rPr/>
        <w:t>per</w:t>
      </w:r>
      <w:r>
        <w:rPr>
          <w:spacing w:val="-3"/>
        </w:rPr>
        <w:t xml:space="preserve"> </w:t>
      </w:r>
      <w:r>
        <w:rPr/>
        <w:t>il</w:t>
      </w:r>
      <w:r>
        <w:rPr>
          <w:spacing w:val="-3"/>
        </w:rPr>
        <w:t xml:space="preserve"> </w:t>
      </w:r>
      <w:r>
        <w:rPr/>
        <w:t>valore</w:t>
      </w:r>
      <w:r>
        <w:rPr>
          <w:spacing w:val="-3"/>
        </w:rPr>
        <w:t xml:space="preserve"> </w:t>
      </w:r>
      <w:r>
        <w:rPr/>
        <w:t>di</w:t>
      </w:r>
      <w:r>
        <w:rPr>
          <w:spacing w:val="-3"/>
        </w:rPr>
        <w:t xml:space="preserve"> </w:t>
      </w:r>
      <w:r>
        <w:rPr/>
        <w:t>attenzione</w:t>
      </w:r>
      <w:r>
        <w:rPr>
          <w:spacing w:val="-3"/>
        </w:rPr>
        <w:t xml:space="preserve"> </w:t>
      </w:r>
      <w:r>
        <w:rPr/>
        <w:t>e</w:t>
      </w:r>
      <w:r>
        <w:rPr>
          <w:spacing w:val="-3"/>
        </w:rPr>
        <w:t xml:space="preserve"> </w:t>
      </w:r>
      <w:r>
        <w:rPr/>
        <w:t>l'obiettivo</w:t>
      </w:r>
      <w:r>
        <w:rPr>
          <w:spacing w:val="-3"/>
        </w:rPr>
        <w:t xml:space="preserve"> </w:t>
      </w:r>
      <w:r>
        <w:rPr/>
        <w:t>di</w:t>
      </w:r>
      <w:r>
        <w:rPr>
          <w:spacing w:val="-3"/>
        </w:rPr>
        <w:t xml:space="preserve"> </w:t>
      </w:r>
      <w:r>
        <w:rPr/>
        <w:t>qualità</w:t>
      </w:r>
      <w:r>
        <w:rPr>
          <w:spacing w:val="-3"/>
        </w:rPr>
        <w:t xml:space="preserve"> </w:t>
      </w:r>
      <w:r>
        <w:rPr/>
        <w:t>nei</w:t>
      </w:r>
      <w:r>
        <w:rPr>
          <w:spacing w:val="-3"/>
        </w:rPr>
        <w:t xml:space="preserve"> </w:t>
      </w:r>
      <w:r>
        <w:rPr/>
        <w:t>luoghi</w:t>
      </w:r>
      <w:r>
        <w:rPr>
          <w:spacing w:val="-3"/>
        </w:rPr>
        <w:t xml:space="preserve"> </w:t>
      </w:r>
      <w:r>
        <w:rPr/>
        <w:t>dove</w:t>
      </w:r>
      <w:r>
        <w:rPr>
          <w:spacing w:val="-3"/>
        </w:rPr>
        <w:t xml:space="preserve"> </w:t>
      </w:r>
      <w:r>
        <w:rPr/>
        <w:t>è</w:t>
      </w:r>
      <w:r>
        <w:rPr>
          <w:spacing w:val="-3"/>
        </w:rPr>
        <w:t xml:space="preserve"> </w:t>
      </w:r>
      <w:r>
        <w:rPr/>
        <w:t>prevista</w:t>
      </w:r>
      <w:r>
        <w:rPr>
          <w:spacing w:val="-3"/>
        </w:rPr>
        <w:t xml:space="preserve"> </w:t>
      </w:r>
      <w:r>
        <w:rPr/>
        <w:t>la</w:t>
      </w:r>
      <w:r>
        <w:rPr>
          <w:spacing w:val="-3"/>
        </w:rPr>
        <w:t xml:space="preserve"> </w:t>
      </w:r>
      <w:r>
        <w:rPr/>
        <w:t>permanenza di persone, le misure dovranno essere prolungate per un periodo minimo di 24 ore. I dati dovranno essere acquisiti con un tempo di campionamento di 1.5 s per le misure istantanee e 60 s per le misure prolungate giornaliere.</w:t>
      </w:r>
    </w:p>
    <w:p>
      <w:pPr>
        <w:pStyle w:val="BodyText"/>
        <w:spacing w:before="4" w:after="0"/>
        <w:ind w:left="710" w:right="0"/>
        <w:rPr/>
      </w:pPr>
      <w:r>
        <w:rPr>
          <w:u w:val="single"/>
        </w:rPr>
        <w:t>Restituzione</w:t>
      </w:r>
      <w:r>
        <w:rPr>
          <w:spacing w:val="-8"/>
          <w:u w:val="single"/>
        </w:rPr>
        <w:t xml:space="preserve"> </w:t>
      </w:r>
      <w:r>
        <w:rPr>
          <w:u w:val="single"/>
        </w:rPr>
        <w:t>dei</w:t>
      </w:r>
      <w:r>
        <w:rPr>
          <w:spacing w:val="-5"/>
          <w:u w:val="single"/>
        </w:rPr>
        <w:t xml:space="preserve"> </w:t>
      </w:r>
      <w:r>
        <w:rPr>
          <w:spacing w:val="-4"/>
          <w:u w:val="single"/>
        </w:rPr>
        <w:t>dati</w:t>
      </w:r>
    </w:p>
    <w:p>
      <w:pPr>
        <w:pStyle w:val="BodyText"/>
        <w:spacing w:lineRule="auto" w:line="266" w:before="31" w:after="0"/>
        <w:ind w:left="710" w:right="540"/>
        <w:rPr/>
      </w:pPr>
      <w:r>
        <w:rPr/>
        <w:t>Per le misure istantanee dovrà essere restituito il valore rms fornito dallo strumento. Nel caso di sessioni</w:t>
      </w:r>
      <w:r>
        <w:rPr>
          <w:spacing w:val="-4"/>
        </w:rPr>
        <w:t xml:space="preserve"> </w:t>
      </w:r>
      <w:r>
        <w:rPr/>
        <w:t>prolungate</w:t>
      </w:r>
      <w:r>
        <w:rPr>
          <w:spacing w:val="-4"/>
        </w:rPr>
        <w:t xml:space="preserve"> </w:t>
      </w:r>
      <w:r>
        <w:rPr/>
        <w:t>dovranno</w:t>
      </w:r>
      <w:r>
        <w:rPr>
          <w:spacing w:val="-4"/>
        </w:rPr>
        <w:t xml:space="preserve"> </w:t>
      </w:r>
      <w:r>
        <w:rPr/>
        <w:t>essere</w:t>
      </w:r>
      <w:r>
        <w:rPr>
          <w:spacing w:val="-4"/>
        </w:rPr>
        <w:t xml:space="preserve"> </w:t>
      </w:r>
      <w:r>
        <w:rPr/>
        <w:t>restituiti</w:t>
      </w:r>
      <w:r>
        <w:rPr>
          <w:spacing w:val="-4"/>
        </w:rPr>
        <w:t xml:space="preserve"> </w:t>
      </w:r>
      <w:r>
        <w:rPr/>
        <w:t>i</w:t>
      </w:r>
      <w:r>
        <w:rPr>
          <w:spacing w:val="-4"/>
        </w:rPr>
        <w:t xml:space="preserve"> </w:t>
      </w:r>
      <w:r>
        <w:rPr/>
        <w:t>valori</w:t>
      </w:r>
      <w:r>
        <w:rPr>
          <w:spacing w:val="-4"/>
        </w:rPr>
        <w:t xml:space="preserve"> </w:t>
      </w:r>
      <w:r>
        <w:rPr/>
        <w:t>massimo,</w:t>
      </w:r>
      <w:r>
        <w:rPr>
          <w:spacing w:val="-4"/>
        </w:rPr>
        <w:t xml:space="preserve"> </w:t>
      </w:r>
      <w:r>
        <w:rPr/>
        <w:t>minimo,</w:t>
      </w:r>
      <w:r>
        <w:rPr>
          <w:spacing w:val="-4"/>
        </w:rPr>
        <w:t xml:space="preserve"> </w:t>
      </w:r>
      <w:r>
        <w:rPr/>
        <w:t>media</w:t>
      </w:r>
      <w:r>
        <w:rPr>
          <w:spacing w:val="-4"/>
        </w:rPr>
        <w:t xml:space="preserve"> </w:t>
      </w:r>
      <w:r>
        <w:rPr/>
        <w:t>e</w:t>
      </w:r>
      <w:r>
        <w:rPr>
          <w:spacing w:val="-4"/>
        </w:rPr>
        <w:t xml:space="preserve"> </w:t>
      </w:r>
      <w:r>
        <w:rPr/>
        <w:t>mediana</w:t>
      </w:r>
      <w:r>
        <w:rPr>
          <w:spacing w:val="-4"/>
        </w:rPr>
        <w:t xml:space="preserve"> </w:t>
      </w:r>
      <w:r>
        <w:rPr/>
        <w:t>dei</w:t>
      </w:r>
      <w:r>
        <w:rPr>
          <w:spacing w:val="-4"/>
        </w:rPr>
        <w:t xml:space="preserve"> </w:t>
      </w:r>
      <w:r>
        <w:rPr/>
        <w:t>dati raccolti. Nel caso di misure su uno o più giorni dovrà essere restituita la mediana giornaliera per ciascun giorno di misura</w:t>
      </w:r>
    </w:p>
    <w:p>
      <w:pPr>
        <w:pStyle w:val="BodyText"/>
        <w:spacing w:before="233" w:after="0"/>
        <w:rPr/>
      </w:pPr>
      <w:r>
        <w:rPr/>
      </w:r>
    </w:p>
    <w:p>
      <w:pPr>
        <w:pStyle w:val="Heading1"/>
        <w:numPr>
          <w:ilvl w:val="1"/>
          <w:numId w:val="3"/>
        </w:numPr>
        <w:tabs>
          <w:tab w:val="clear" w:pos="720"/>
          <w:tab w:val="left" w:pos="1175" w:leader="none"/>
        </w:tabs>
        <w:spacing w:lineRule="auto" w:line="240" w:before="0" w:after="0"/>
        <w:ind w:hanging="465" w:left="1175" w:right="0"/>
        <w:jc w:val="left"/>
        <w:rPr/>
      </w:pPr>
      <w:r>
        <w:rPr/>
        <w:t>Terre</w:t>
      </w:r>
      <w:r>
        <w:rPr>
          <w:spacing w:val="-3"/>
        </w:rPr>
        <w:t xml:space="preserve"> </w:t>
      </w:r>
      <w:r>
        <w:rPr/>
        <w:t>e</w:t>
      </w:r>
      <w:r>
        <w:rPr>
          <w:spacing w:val="-3"/>
        </w:rPr>
        <w:t xml:space="preserve"> </w:t>
      </w:r>
      <w:r>
        <w:rPr/>
        <w:t>rocce</w:t>
      </w:r>
      <w:r>
        <w:rPr>
          <w:spacing w:val="-3"/>
        </w:rPr>
        <w:t xml:space="preserve"> </w:t>
      </w:r>
      <w:r>
        <w:rPr/>
        <w:t>da</w:t>
      </w:r>
      <w:r>
        <w:rPr>
          <w:spacing w:val="-3"/>
        </w:rPr>
        <w:t xml:space="preserve"> </w:t>
      </w:r>
      <w:r>
        <w:rPr>
          <w:spacing w:val="-2"/>
        </w:rPr>
        <w:t>scavo</w:t>
      </w:r>
    </w:p>
    <w:p>
      <w:pPr>
        <w:pStyle w:val="ListParagraph"/>
        <w:numPr>
          <w:ilvl w:val="2"/>
          <w:numId w:val="3"/>
        </w:numPr>
        <w:tabs>
          <w:tab w:val="clear" w:pos="720"/>
          <w:tab w:val="left" w:pos="934" w:leader="none"/>
        </w:tabs>
        <w:spacing w:lineRule="auto" w:line="264" w:before="34" w:after="0"/>
        <w:ind w:hanging="0" w:left="710" w:right="884"/>
        <w:jc w:val="left"/>
        <w:rPr>
          <w:rFonts w:ascii="Segoe UI Symbol" w:hAnsi="Segoe UI Symbol"/>
          <w:sz w:val="21"/>
        </w:rPr>
      </w:pPr>
      <w:r>
        <w:rPr>
          <w:sz w:val="21"/>
        </w:rPr>
        <w:t xml:space="preserve">per il materiale di scavo che si intende riutilizzare in sito si dovrà rispettare quanto previsto all'art. </w:t>
      </w:r>
      <w:r>
        <w:rPr>
          <w:sz w:val="22"/>
        </w:rPr>
        <w:t>185</w:t>
      </w:r>
      <w:r>
        <w:rPr>
          <w:spacing w:val="-4"/>
          <w:sz w:val="22"/>
        </w:rPr>
        <w:t xml:space="preserve"> </w:t>
      </w:r>
      <w:r>
        <w:rPr>
          <w:sz w:val="22"/>
        </w:rPr>
        <w:t>comma</w:t>
      </w:r>
      <w:r>
        <w:rPr>
          <w:spacing w:val="-4"/>
          <w:sz w:val="22"/>
        </w:rPr>
        <w:t xml:space="preserve"> </w:t>
      </w:r>
      <w:r>
        <w:rPr>
          <w:sz w:val="22"/>
        </w:rPr>
        <w:t>1,</w:t>
      </w:r>
      <w:r>
        <w:rPr>
          <w:spacing w:val="-4"/>
          <w:sz w:val="22"/>
        </w:rPr>
        <w:t xml:space="preserve"> </w:t>
      </w:r>
      <w:r>
        <w:rPr>
          <w:sz w:val="22"/>
        </w:rPr>
        <w:t>lettera</w:t>
      </w:r>
      <w:r>
        <w:rPr>
          <w:spacing w:val="-4"/>
          <w:sz w:val="22"/>
        </w:rPr>
        <w:t xml:space="preserve"> </w:t>
      </w:r>
      <w:r>
        <w:rPr>
          <w:sz w:val="22"/>
        </w:rPr>
        <w:t>c)</w:t>
      </w:r>
      <w:r>
        <w:rPr>
          <w:spacing w:val="-4"/>
          <w:sz w:val="22"/>
        </w:rPr>
        <w:t xml:space="preserve"> </w:t>
      </w:r>
      <w:r>
        <w:rPr>
          <w:sz w:val="22"/>
        </w:rPr>
        <w:t>del</w:t>
      </w:r>
      <w:r>
        <w:rPr>
          <w:spacing w:val="-4"/>
          <w:sz w:val="22"/>
        </w:rPr>
        <w:t xml:space="preserve"> </w:t>
      </w:r>
      <w:r>
        <w:rPr>
          <w:sz w:val="22"/>
        </w:rPr>
        <w:t>D.lgs.</w:t>
      </w:r>
      <w:r>
        <w:rPr>
          <w:spacing w:val="-4"/>
          <w:sz w:val="22"/>
        </w:rPr>
        <w:t xml:space="preserve"> </w:t>
      </w:r>
      <w:r>
        <w:rPr>
          <w:sz w:val="22"/>
        </w:rPr>
        <w:t>152/2006</w:t>
      </w:r>
      <w:r>
        <w:rPr>
          <w:spacing w:val="-4"/>
          <w:sz w:val="22"/>
        </w:rPr>
        <w:t xml:space="preserve"> </w:t>
      </w:r>
      <w:r>
        <w:rPr>
          <w:sz w:val="22"/>
        </w:rPr>
        <w:t>e</w:t>
      </w:r>
      <w:r>
        <w:rPr>
          <w:spacing w:val="-4"/>
          <w:sz w:val="22"/>
        </w:rPr>
        <w:t xml:space="preserve"> </w:t>
      </w:r>
      <w:r>
        <w:rPr>
          <w:sz w:val="22"/>
        </w:rPr>
        <w:t>smi</w:t>
      </w:r>
      <w:r>
        <w:rPr>
          <w:spacing w:val="-4"/>
          <w:sz w:val="22"/>
        </w:rPr>
        <w:t xml:space="preserve"> </w:t>
      </w:r>
      <w:r>
        <w:rPr>
          <w:sz w:val="22"/>
        </w:rPr>
        <w:t>ossia</w:t>
      </w:r>
      <w:r>
        <w:rPr>
          <w:spacing w:val="-4"/>
          <w:sz w:val="22"/>
        </w:rPr>
        <w:t xml:space="preserve"> </w:t>
      </w:r>
      <w:r>
        <w:rPr>
          <w:sz w:val="22"/>
        </w:rPr>
        <w:t>«suolo</w:t>
      </w:r>
      <w:r>
        <w:rPr>
          <w:spacing w:val="-4"/>
          <w:sz w:val="22"/>
        </w:rPr>
        <w:t xml:space="preserve"> </w:t>
      </w:r>
      <w:r>
        <w:rPr>
          <w:sz w:val="22"/>
        </w:rPr>
        <w:t>non</w:t>
      </w:r>
      <w:r>
        <w:rPr>
          <w:spacing w:val="-4"/>
          <w:sz w:val="22"/>
        </w:rPr>
        <w:t xml:space="preserve"> </w:t>
      </w:r>
      <w:r>
        <w:rPr>
          <w:sz w:val="22"/>
        </w:rPr>
        <w:t>contaminato</w:t>
      </w:r>
      <w:r>
        <w:rPr>
          <w:spacing w:val="-4"/>
          <w:sz w:val="22"/>
        </w:rPr>
        <w:t xml:space="preserve"> </w:t>
      </w:r>
      <w:r>
        <w:rPr>
          <w:sz w:val="22"/>
        </w:rPr>
        <w:t>e</w:t>
      </w:r>
      <w:r>
        <w:rPr>
          <w:spacing w:val="-4"/>
          <w:sz w:val="22"/>
        </w:rPr>
        <w:t xml:space="preserve"> </w:t>
      </w:r>
      <w:r>
        <w:rPr>
          <w:sz w:val="22"/>
        </w:rPr>
        <w:t>altro</w:t>
      </w:r>
      <w:r>
        <w:rPr>
          <w:spacing w:val="-4"/>
          <w:sz w:val="22"/>
        </w:rPr>
        <w:t xml:space="preserve"> </w:t>
      </w:r>
      <w:r>
        <w:rPr>
          <w:sz w:val="22"/>
        </w:rPr>
        <w:t>materiale allo stato naturale escavato nel corso di attività di costruzione, ove sia certo che esso verrà riutilizzato a fini di costruzione allo stato naturale e nello stesso sito in cui è stato escavato»;</w:t>
      </w:r>
    </w:p>
    <w:p>
      <w:pPr>
        <w:pStyle w:val="ListParagraph"/>
        <w:numPr>
          <w:ilvl w:val="2"/>
          <w:numId w:val="3"/>
        </w:numPr>
        <w:tabs>
          <w:tab w:val="clear" w:pos="720"/>
          <w:tab w:val="left" w:pos="945" w:leader="none"/>
        </w:tabs>
        <w:spacing w:lineRule="exact" w:line="263" w:before="0" w:after="0"/>
        <w:ind w:hanging="235" w:left="945" w:right="0"/>
        <w:jc w:val="left"/>
        <w:rPr>
          <w:rFonts w:ascii="Segoe UI Symbol" w:hAnsi="Segoe UI Symbol"/>
          <w:sz w:val="22"/>
        </w:rPr>
      </w:pPr>
      <w:r>
        <w:rPr>
          <w:sz w:val="22"/>
        </w:rPr>
        <w:t>si</w:t>
      </w:r>
      <w:r>
        <w:rPr>
          <w:spacing w:val="-7"/>
          <w:sz w:val="22"/>
        </w:rPr>
        <w:t xml:space="preserve"> </w:t>
      </w:r>
      <w:r>
        <w:rPr>
          <w:sz w:val="22"/>
        </w:rPr>
        <w:t>dovrà</w:t>
      </w:r>
      <w:r>
        <w:rPr>
          <w:spacing w:val="-4"/>
          <w:sz w:val="22"/>
        </w:rPr>
        <w:t xml:space="preserve"> </w:t>
      </w:r>
      <w:r>
        <w:rPr>
          <w:sz w:val="22"/>
        </w:rPr>
        <w:t>procedere</w:t>
      </w:r>
      <w:r>
        <w:rPr>
          <w:spacing w:val="-4"/>
          <w:sz w:val="22"/>
        </w:rPr>
        <w:t xml:space="preserve"> </w:t>
      </w:r>
      <w:r>
        <w:rPr>
          <w:sz w:val="22"/>
        </w:rPr>
        <w:t>a</w:t>
      </w:r>
      <w:r>
        <w:rPr>
          <w:spacing w:val="-4"/>
          <w:sz w:val="22"/>
        </w:rPr>
        <w:t xml:space="preserve"> </w:t>
      </w:r>
      <w:r>
        <w:rPr>
          <w:sz w:val="22"/>
        </w:rPr>
        <w:t>caratterizzare</w:t>
      </w:r>
      <w:r>
        <w:rPr>
          <w:spacing w:val="-4"/>
          <w:sz w:val="22"/>
        </w:rPr>
        <w:t xml:space="preserve"> </w:t>
      </w:r>
      <w:r>
        <w:rPr>
          <w:sz w:val="22"/>
        </w:rPr>
        <w:t>tutte</w:t>
      </w:r>
      <w:r>
        <w:rPr>
          <w:spacing w:val="-4"/>
          <w:sz w:val="22"/>
        </w:rPr>
        <w:t xml:space="preserve"> </w:t>
      </w:r>
      <w:r>
        <w:rPr>
          <w:sz w:val="22"/>
        </w:rPr>
        <w:t>le</w:t>
      </w:r>
      <w:r>
        <w:rPr>
          <w:spacing w:val="-4"/>
          <w:sz w:val="22"/>
        </w:rPr>
        <w:t xml:space="preserve"> </w:t>
      </w:r>
      <w:r>
        <w:rPr>
          <w:sz w:val="22"/>
        </w:rPr>
        <w:t>aree</w:t>
      </w:r>
      <w:r>
        <w:rPr>
          <w:spacing w:val="-4"/>
          <w:sz w:val="22"/>
        </w:rPr>
        <w:t xml:space="preserve"> </w:t>
      </w:r>
      <w:r>
        <w:rPr>
          <w:sz w:val="22"/>
        </w:rPr>
        <w:t>interessate</w:t>
      </w:r>
      <w:r>
        <w:rPr>
          <w:spacing w:val="-4"/>
          <w:sz w:val="22"/>
        </w:rPr>
        <w:t xml:space="preserve"> </w:t>
      </w:r>
      <w:r>
        <w:rPr>
          <w:sz w:val="22"/>
        </w:rPr>
        <w:t>dall'intervento</w:t>
      </w:r>
      <w:r>
        <w:rPr>
          <w:spacing w:val="-4"/>
          <w:sz w:val="22"/>
        </w:rPr>
        <w:t xml:space="preserve"> </w:t>
      </w:r>
      <w:r>
        <w:rPr>
          <w:sz w:val="22"/>
        </w:rPr>
        <w:t>secondo</w:t>
      </w:r>
      <w:r>
        <w:rPr>
          <w:spacing w:val="-4"/>
          <w:sz w:val="22"/>
        </w:rPr>
        <w:t xml:space="preserve"> </w:t>
      </w:r>
      <w:r>
        <w:rPr>
          <w:sz w:val="22"/>
        </w:rPr>
        <w:t>i</w:t>
      </w:r>
      <w:r>
        <w:rPr>
          <w:spacing w:val="-4"/>
          <w:sz w:val="22"/>
        </w:rPr>
        <w:t xml:space="preserve"> </w:t>
      </w:r>
      <w:r>
        <w:rPr>
          <w:sz w:val="22"/>
        </w:rPr>
        <w:t>criteri</w:t>
      </w:r>
      <w:r>
        <w:rPr>
          <w:spacing w:val="-4"/>
          <w:sz w:val="22"/>
        </w:rPr>
        <w:t xml:space="preserve"> </w:t>
      </w:r>
      <w:r>
        <w:rPr>
          <w:sz w:val="22"/>
        </w:rPr>
        <w:t>e</w:t>
      </w:r>
      <w:r>
        <w:rPr>
          <w:spacing w:val="-4"/>
          <w:sz w:val="22"/>
        </w:rPr>
        <w:t xml:space="preserve"> </w:t>
      </w:r>
      <w:r>
        <w:rPr>
          <w:spacing w:val="-5"/>
          <w:sz w:val="22"/>
        </w:rPr>
        <w:t>le</w:t>
      </w:r>
    </w:p>
    <w:p>
      <w:pPr>
        <w:pStyle w:val="BodyText"/>
        <w:spacing w:before="22" w:after="0"/>
        <w:ind w:left="710" w:right="0"/>
        <w:rPr/>
      </w:pPr>
      <w:r>
        <w:rPr/>
        <w:t>procedure</w:t>
      </w:r>
      <w:r>
        <w:rPr>
          <w:spacing w:val="-5"/>
        </w:rPr>
        <w:t xml:space="preserve"> </w:t>
      </w:r>
      <w:r>
        <w:rPr/>
        <w:t>di</w:t>
      </w:r>
      <w:r>
        <w:rPr>
          <w:spacing w:val="-3"/>
        </w:rPr>
        <w:t xml:space="preserve"> </w:t>
      </w:r>
      <w:r>
        <w:rPr/>
        <w:t>cui</w:t>
      </w:r>
      <w:r>
        <w:rPr>
          <w:spacing w:val="-3"/>
        </w:rPr>
        <w:t xml:space="preserve"> </w:t>
      </w:r>
      <w:r>
        <w:rPr/>
        <w:t>agli</w:t>
      </w:r>
      <w:r>
        <w:rPr>
          <w:spacing w:val="-3"/>
        </w:rPr>
        <w:t xml:space="preserve"> </w:t>
      </w:r>
      <w:r>
        <w:rPr/>
        <w:t>Allegati</w:t>
      </w:r>
      <w:r>
        <w:rPr>
          <w:spacing w:val="-3"/>
        </w:rPr>
        <w:t xml:space="preserve"> </w:t>
      </w:r>
      <w:r>
        <w:rPr/>
        <w:t>1,</w:t>
      </w:r>
      <w:r>
        <w:rPr>
          <w:spacing w:val="-3"/>
        </w:rPr>
        <w:t xml:space="preserve"> </w:t>
      </w:r>
      <w:r>
        <w:rPr/>
        <w:t>2</w:t>
      </w:r>
      <w:r>
        <w:rPr>
          <w:spacing w:val="-3"/>
        </w:rPr>
        <w:t xml:space="preserve"> </w:t>
      </w:r>
      <w:r>
        <w:rPr/>
        <w:t>e</w:t>
      </w:r>
      <w:r>
        <w:rPr>
          <w:spacing w:val="-3"/>
        </w:rPr>
        <w:t xml:space="preserve"> </w:t>
      </w:r>
      <w:r>
        <w:rPr/>
        <w:t>4</w:t>
      </w:r>
      <w:r>
        <w:rPr>
          <w:spacing w:val="-3"/>
        </w:rPr>
        <w:t xml:space="preserve"> </w:t>
      </w:r>
      <w:r>
        <w:rPr/>
        <w:t>del</w:t>
      </w:r>
      <w:r>
        <w:rPr>
          <w:spacing w:val="-3"/>
        </w:rPr>
        <w:t xml:space="preserve"> </w:t>
      </w:r>
      <w:r>
        <w:rPr/>
        <w:t>D.P.R.</w:t>
      </w:r>
      <w:r>
        <w:rPr>
          <w:spacing w:val="-3"/>
        </w:rPr>
        <w:t xml:space="preserve"> </w:t>
      </w:r>
      <w:r>
        <w:rPr/>
        <w:t>120/2017,</w:t>
      </w:r>
      <w:r>
        <w:rPr>
          <w:spacing w:val="-3"/>
        </w:rPr>
        <w:t xml:space="preserve"> </w:t>
      </w:r>
      <w:r>
        <w:rPr/>
        <w:t>fino</w:t>
      </w:r>
      <w:r>
        <w:rPr>
          <w:spacing w:val="-3"/>
        </w:rPr>
        <w:t xml:space="preserve"> </w:t>
      </w:r>
      <w:r>
        <w:rPr/>
        <w:t>alla</w:t>
      </w:r>
      <w:r>
        <w:rPr>
          <w:spacing w:val="-3"/>
        </w:rPr>
        <w:t xml:space="preserve"> </w:t>
      </w:r>
      <w:r>
        <w:rPr/>
        <w:t>profondità</w:t>
      </w:r>
      <w:r>
        <w:rPr>
          <w:spacing w:val="-3"/>
        </w:rPr>
        <w:t xml:space="preserve"> </w:t>
      </w:r>
      <w:r>
        <w:rPr/>
        <w:t>raggiunta</w:t>
      </w:r>
      <w:r>
        <w:rPr>
          <w:spacing w:val="-3"/>
        </w:rPr>
        <w:t xml:space="preserve"> </w:t>
      </w:r>
      <w:r>
        <w:rPr/>
        <w:t>dai</w:t>
      </w:r>
      <w:r>
        <w:rPr>
          <w:spacing w:val="-2"/>
        </w:rPr>
        <w:t xml:space="preserve"> lavori</w:t>
      </w:r>
    </w:p>
    <w:p>
      <w:pPr>
        <w:sectPr>
          <w:headerReference w:type="default" r:id="rId14"/>
          <w:headerReference w:type="first" r:id="rId15"/>
          <w:footerReference w:type="default" r:id="rId16"/>
          <w:footerReference w:type="first" r:id="rId17"/>
          <w:type w:val="nextPage"/>
          <w:pgSz w:w="11906" w:h="16838"/>
          <w:pgMar w:left="141" w:right="708" w:gutter="0" w:header="542" w:top="1380" w:footer="741" w:bottom="940"/>
          <w:pgNumType w:fmt="decimal"/>
          <w:formProt w:val="false"/>
          <w:textDirection w:val="lrTb"/>
          <w:docGrid w:type="default" w:linePitch="100" w:charSpace="4096"/>
        </w:sectPr>
        <w:pStyle w:val="Normal"/>
        <w:spacing w:before="185" w:after="0"/>
        <w:ind w:hanging="0" w:left="0" w:right="137"/>
        <w:jc w:val="right"/>
        <w:rPr>
          <w:sz w:val="18"/>
        </w:rPr>
      </w:pPr>
      <w:r>
        <w:rPr>
          <w:color w:val="7D7D7D"/>
          <w:sz w:val="18"/>
        </w:rPr>
        <w:t>Pagina</w:t>
      </w:r>
      <w:r>
        <w:rPr>
          <w:color w:val="7D7D7D"/>
          <w:spacing w:val="-3"/>
          <w:sz w:val="18"/>
        </w:rPr>
        <w:t xml:space="preserve"> </w:t>
      </w:r>
      <w:r>
        <w:rPr>
          <w:color w:val="7D7D7D"/>
          <w:sz w:val="18"/>
        </w:rPr>
        <w:t>3</w:t>
      </w:r>
      <w:r>
        <w:rPr>
          <w:color w:val="7D7D7D"/>
          <w:spacing w:val="-3"/>
          <w:sz w:val="18"/>
        </w:rPr>
        <w:t xml:space="preserve"> </w:t>
      </w:r>
      <w:r>
        <w:rPr>
          <w:color w:val="7D7D7D"/>
          <w:sz w:val="18"/>
        </w:rPr>
        <w:t>di</w:t>
      </w:r>
      <w:r>
        <w:rPr>
          <w:color w:val="7D7D7D"/>
          <w:spacing w:val="-2"/>
          <w:sz w:val="18"/>
        </w:rPr>
        <w:t xml:space="preserve"> </w:t>
      </w:r>
      <w:r>
        <w:rPr>
          <w:color w:val="7D7D7D"/>
          <w:spacing w:val="-10"/>
          <w:sz w:val="18"/>
        </w:rPr>
        <w:t>5</w:t>
      </w:r>
    </w:p>
    <w:p>
      <w:pPr>
        <w:pStyle w:val="BodyText"/>
        <w:spacing w:before="132" w:after="0"/>
        <w:ind w:left="710" w:right="0"/>
        <w:rPr/>
      </w:pPr>
      <w:r>
        <w:rPr/>
        <w:t>di</w:t>
      </w:r>
      <w:r>
        <w:rPr>
          <w:spacing w:val="-2"/>
        </w:rPr>
        <w:t xml:space="preserve"> escavazione;</w:t>
      </w:r>
    </w:p>
    <w:p>
      <w:pPr>
        <w:pStyle w:val="ListParagraph"/>
        <w:numPr>
          <w:ilvl w:val="2"/>
          <w:numId w:val="3"/>
        </w:numPr>
        <w:tabs>
          <w:tab w:val="clear" w:pos="720"/>
          <w:tab w:val="left" w:pos="945" w:leader="none"/>
        </w:tabs>
        <w:spacing w:lineRule="auto" w:line="264" w:before="0" w:after="0"/>
        <w:ind w:hanging="0" w:left="710" w:right="884"/>
        <w:jc w:val="left"/>
        <w:rPr>
          <w:rFonts w:ascii="Segoe UI Symbol" w:hAnsi="Segoe UI Symbol"/>
          <w:sz w:val="22"/>
        </w:rPr>
      </w:pPr>
      <w:r>
        <w:rPr>
          <w:sz w:val="22"/>
        </w:rPr>
        <w:t>la caratterizzazione ambientale dei terreni scavati dovrà prevedere il rispetto della Colonna B Tabella 1, Allegato 5 alla Parte IV, Titolo V del D.lgs. 152/2006 nel caso di destinazione urbanistica del sito a verde pubblico/privato/residenziale ed in alcun caso potranno essere riutilizzati in sito terreni che risulteranno conformi ai soli limiti di cui alla Colonna B, Tabella 1, Allegato</w:t>
      </w:r>
      <w:r>
        <w:rPr>
          <w:spacing w:val="-4"/>
          <w:sz w:val="22"/>
        </w:rPr>
        <w:t xml:space="preserve"> </w:t>
      </w:r>
      <w:r>
        <w:rPr>
          <w:sz w:val="22"/>
        </w:rPr>
        <w:t>5</w:t>
      </w:r>
      <w:r>
        <w:rPr>
          <w:spacing w:val="-4"/>
          <w:sz w:val="22"/>
        </w:rPr>
        <w:t xml:space="preserve"> </w:t>
      </w:r>
      <w:r>
        <w:rPr>
          <w:sz w:val="22"/>
        </w:rPr>
        <w:t>alla</w:t>
      </w:r>
      <w:r>
        <w:rPr>
          <w:spacing w:val="-4"/>
          <w:sz w:val="22"/>
        </w:rPr>
        <w:t xml:space="preserve"> </w:t>
      </w:r>
      <w:r>
        <w:rPr>
          <w:sz w:val="22"/>
        </w:rPr>
        <w:t>Parte</w:t>
      </w:r>
      <w:r>
        <w:rPr>
          <w:spacing w:val="-4"/>
          <w:sz w:val="22"/>
        </w:rPr>
        <w:t xml:space="preserve"> </w:t>
      </w:r>
      <w:r>
        <w:rPr>
          <w:sz w:val="22"/>
        </w:rPr>
        <w:t>IV,</w:t>
      </w:r>
      <w:r>
        <w:rPr>
          <w:spacing w:val="-4"/>
          <w:sz w:val="22"/>
        </w:rPr>
        <w:t xml:space="preserve"> </w:t>
      </w:r>
      <w:r>
        <w:rPr>
          <w:sz w:val="22"/>
        </w:rPr>
        <w:t>Titolo</w:t>
      </w:r>
      <w:r>
        <w:rPr>
          <w:spacing w:val="-4"/>
          <w:sz w:val="22"/>
        </w:rPr>
        <w:t xml:space="preserve"> </w:t>
      </w:r>
      <w:r>
        <w:rPr>
          <w:sz w:val="22"/>
        </w:rPr>
        <w:t>V</w:t>
      </w:r>
      <w:r>
        <w:rPr>
          <w:spacing w:val="-4"/>
          <w:sz w:val="22"/>
        </w:rPr>
        <w:t xml:space="preserve"> </w:t>
      </w:r>
      <w:r>
        <w:rPr>
          <w:sz w:val="22"/>
        </w:rPr>
        <w:t>del</w:t>
      </w:r>
      <w:r>
        <w:rPr>
          <w:spacing w:val="-4"/>
          <w:sz w:val="22"/>
        </w:rPr>
        <w:t xml:space="preserve"> </w:t>
      </w:r>
      <w:r>
        <w:rPr>
          <w:sz w:val="22"/>
        </w:rPr>
        <w:t>D.lgs.</w:t>
      </w:r>
      <w:r>
        <w:rPr>
          <w:spacing w:val="-4"/>
          <w:sz w:val="22"/>
        </w:rPr>
        <w:t xml:space="preserve"> </w:t>
      </w:r>
      <w:r>
        <w:rPr>
          <w:sz w:val="22"/>
        </w:rPr>
        <w:t>152/2006</w:t>
      </w:r>
      <w:r>
        <w:rPr>
          <w:spacing w:val="-4"/>
          <w:sz w:val="22"/>
        </w:rPr>
        <w:t xml:space="preserve"> </w:t>
      </w:r>
      <w:r>
        <w:rPr>
          <w:sz w:val="22"/>
        </w:rPr>
        <w:t>(uso</w:t>
      </w:r>
      <w:r>
        <w:rPr>
          <w:spacing w:val="-4"/>
          <w:sz w:val="22"/>
        </w:rPr>
        <w:t xml:space="preserve"> </w:t>
      </w:r>
      <w:r>
        <w:rPr>
          <w:sz w:val="22"/>
        </w:rPr>
        <w:t>commerciale/industriale)</w:t>
      </w:r>
      <w:r>
        <w:rPr>
          <w:spacing w:val="-4"/>
          <w:sz w:val="22"/>
        </w:rPr>
        <w:t xml:space="preserve"> </w:t>
      </w:r>
      <w:r>
        <w:rPr>
          <w:sz w:val="22"/>
        </w:rPr>
        <w:t>anche</w:t>
      </w:r>
      <w:r>
        <w:rPr>
          <w:spacing w:val="-4"/>
          <w:sz w:val="22"/>
        </w:rPr>
        <w:t xml:space="preserve"> </w:t>
      </w:r>
      <w:r>
        <w:rPr>
          <w:sz w:val="22"/>
        </w:rPr>
        <w:t>per</w:t>
      </w:r>
      <w:r>
        <w:rPr>
          <w:spacing w:val="-4"/>
          <w:sz w:val="22"/>
        </w:rPr>
        <w:t xml:space="preserve"> </w:t>
      </w:r>
      <w:r>
        <w:rPr>
          <w:sz w:val="22"/>
        </w:rPr>
        <w:t>uno solo dei parametri analizzati;</w:t>
      </w:r>
    </w:p>
    <w:p>
      <w:pPr>
        <w:pStyle w:val="ListParagraph"/>
        <w:numPr>
          <w:ilvl w:val="2"/>
          <w:numId w:val="3"/>
        </w:numPr>
        <w:tabs>
          <w:tab w:val="clear" w:pos="720"/>
          <w:tab w:val="left" w:pos="945" w:leader="none"/>
        </w:tabs>
        <w:spacing w:lineRule="exact" w:line="267" w:before="0" w:after="0"/>
        <w:ind w:hanging="235" w:left="945" w:right="0"/>
        <w:jc w:val="left"/>
        <w:rPr>
          <w:rFonts w:ascii="Segoe UI Symbol" w:hAnsi="Segoe UI Symbol"/>
          <w:sz w:val="22"/>
        </w:rPr>
      </w:pPr>
      <w:r>
        <w:rPr>
          <w:sz w:val="22"/>
        </w:rPr>
        <w:t>secondo</w:t>
      </w:r>
      <w:r>
        <w:rPr>
          <w:spacing w:val="-5"/>
          <w:sz w:val="22"/>
        </w:rPr>
        <w:t xml:space="preserve"> </w:t>
      </w:r>
      <w:r>
        <w:rPr>
          <w:sz w:val="22"/>
        </w:rPr>
        <w:t>quanto</w:t>
      </w:r>
      <w:r>
        <w:rPr>
          <w:spacing w:val="-3"/>
          <w:sz w:val="22"/>
        </w:rPr>
        <w:t xml:space="preserve"> </w:t>
      </w:r>
      <w:r>
        <w:rPr>
          <w:sz w:val="22"/>
        </w:rPr>
        <w:t>indicato</w:t>
      </w:r>
      <w:r>
        <w:rPr>
          <w:spacing w:val="-3"/>
          <w:sz w:val="22"/>
        </w:rPr>
        <w:t xml:space="preserve"> </w:t>
      </w:r>
      <w:r>
        <w:rPr>
          <w:sz w:val="22"/>
        </w:rPr>
        <w:t>al</w:t>
      </w:r>
      <w:r>
        <w:rPr>
          <w:spacing w:val="-2"/>
          <w:sz w:val="22"/>
        </w:rPr>
        <w:t xml:space="preserve"> </w:t>
      </w:r>
      <w:r>
        <w:rPr>
          <w:sz w:val="22"/>
        </w:rPr>
        <w:t>comma</w:t>
      </w:r>
      <w:r>
        <w:rPr>
          <w:spacing w:val="-3"/>
          <w:sz w:val="22"/>
        </w:rPr>
        <w:t xml:space="preserve"> </w:t>
      </w:r>
      <w:r>
        <w:rPr>
          <w:sz w:val="22"/>
        </w:rPr>
        <w:t>3</w:t>
      </w:r>
      <w:r>
        <w:rPr>
          <w:spacing w:val="-3"/>
          <w:sz w:val="22"/>
        </w:rPr>
        <w:t xml:space="preserve"> </w:t>
      </w:r>
      <w:r>
        <w:rPr>
          <w:sz w:val="22"/>
        </w:rPr>
        <w:t>dell'art.</w:t>
      </w:r>
      <w:r>
        <w:rPr>
          <w:spacing w:val="-2"/>
          <w:sz w:val="22"/>
        </w:rPr>
        <w:t xml:space="preserve"> </w:t>
      </w:r>
      <w:r>
        <w:rPr>
          <w:sz w:val="22"/>
        </w:rPr>
        <w:t>185</w:t>
      </w:r>
      <w:r>
        <w:rPr>
          <w:spacing w:val="-3"/>
          <w:sz w:val="22"/>
        </w:rPr>
        <w:t xml:space="preserve"> </w:t>
      </w:r>
      <w:r>
        <w:rPr>
          <w:sz w:val="22"/>
        </w:rPr>
        <w:t>del</w:t>
      </w:r>
      <w:r>
        <w:rPr>
          <w:spacing w:val="-3"/>
          <w:sz w:val="22"/>
        </w:rPr>
        <w:t xml:space="preserve"> </w:t>
      </w:r>
      <w:r>
        <w:rPr>
          <w:sz w:val="22"/>
        </w:rPr>
        <w:t>D.lgs.</w:t>
      </w:r>
      <w:r>
        <w:rPr>
          <w:spacing w:val="-2"/>
          <w:sz w:val="22"/>
        </w:rPr>
        <w:t xml:space="preserve"> </w:t>
      </w:r>
      <w:r>
        <w:rPr>
          <w:sz w:val="22"/>
        </w:rPr>
        <w:t>152/2006,</w:t>
      </w:r>
      <w:r>
        <w:rPr>
          <w:spacing w:val="-3"/>
          <w:sz w:val="22"/>
        </w:rPr>
        <w:t xml:space="preserve"> </w:t>
      </w:r>
      <w:r>
        <w:rPr>
          <w:sz w:val="22"/>
        </w:rPr>
        <w:t>per</w:t>
      </w:r>
      <w:r>
        <w:rPr>
          <w:spacing w:val="-3"/>
          <w:sz w:val="22"/>
        </w:rPr>
        <w:t xml:space="preserve"> </w:t>
      </w:r>
      <w:r>
        <w:rPr>
          <w:sz w:val="22"/>
        </w:rPr>
        <w:t>la</w:t>
      </w:r>
      <w:r>
        <w:rPr>
          <w:spacing w:val="-2"/>
          <w:sz w:val="22"/>
        </w:rPr>
        <w:t xml:space="preserve"> movimentazione</w:t>
      </w:r>
    </w:p>
    <w:p>
      <w:pPr>
        <w:pStyle w:val="BodyText"/>
        <w:spacing w:lineRule="auto" w:line="266" w:before="22" w:after="0"/>
        <w:ind w:left="710" w:right="865"/>
        <w:rPr/>
      </w:pPr>
      <w:r>
        <w:rPr/>
        <w:t>degli</w:t>
      </w:r>
      <w:r>
        <w:rPr>
          <w:spacing w:val="-4"/>
        </w:rPr>
        <w:t xml:space="preserve"> </w:t>
      </w:r>
      <w:r>
        <w:rPr/>
        <w:t>eventuali</w:t>
      </w:r>
      <w:r>
        <w:rPr>
          <w:spacing w:val="-4"/>
        </w:rPr>
        <w:t xml:space="preserve"> </w:t>
      </w:r>
      <w:r>
        <w:rPr/>
        <w:t>sedimenti</w:t>
      </w:r>
      <w:r>
        <w:rPr>
          <w:spacing w:val="-4"/>
        </w:rPr>
        <w:t xml:space="preserve"> </w:t>
      </w:r>
      <w:r>
        <w:rPr/>
        <w:t>fluviali</w:t>
      </w:r>
      <w:r>
        <w:rPr>
          <w:spacing w:val="-4"/>
        </w:rPr>
        <w:t xml:space="preserve"> </w:t>
      </w:r>
      <w:r>
        <w:rPr/>
        <w:t>si</w:t>
      </w:r>
      <w:r>
        <w:rPr>
          <w:spacing w:val="-4"/>
        </w:rPr>
        <w:t xml:space="preserve"> </w:t>
      </w:r>
      <w:r>
        <w:rPr/>
        <w:t>dovrà</w:t>
      </w:r>
      <w:r>
        <w:rPr>
          <w:spacing w:val="-4"/>
        </w:rPr>
        <w:t xml:space="preserve"> </w:t>
      </w:r>
      <w:r>
        <w:rPr/>
        <w:t>procedere</w:t>
      </w:r>
      <w:r>
        <w:rPr>
          <w:spacing w:val="-4"/>
        </w:rPr>
        <w:t xml:space="preserve"> </w:t>
      </w:r>
      <w:r>
        <w:rPr/>
        <w:t>alla</w:t>
      </w:r>
      <w:r>
        <w:rPr>
          <w:spacing w:val="-4"/>
        </w:rPr>
        <w:t xml:space="preserve"> </w:t>
      </w:r>
      <w:r>
        <w:rPr/>
        <w:t>verifica</w:t>
      </w:r>
      <w:r>
        <w:rPr>
          <w:spacing w:val="-4"/>
        </w:rPr>
        <w:t xml:space="preserve"> </w:t>
      </w:r>
      <w:r>
        <w:rPr/>
        <w:t>dell'assenza</w:t>
      </w:r>
      <w:r>
        <w:rPr>
          <w:spacing w:val="-4"/>
        </w:rPr>
        <w:t xml:space="preserve"> </w:t>
      </w:r>
      <w:r>
        <w:rPr/>
        <w:t>di</w:t>
      </w:r>
      <w:r>
        <w:rPr>
          <w:spacing w:val="-4"/>
        </w:rPr>
        <w:t xml:space="preserve"> </w:t>
      </w:r>
      <w:r>
        <w:rPr/>
        <w:t>pericolosità</w:t>
      </w:r>
      <w:r>
        <w:rPr>
          <w:spacing w:val="-4"/>
        </w:rPr>
        <w:t xml:space="preserve"> </w:t>
      </w:r>
      <w:r>
        <w:rPr/>
        <w:t>ai sensi della Decisione 2000/532/CE del 03/05/2000 e smi;</w:t>
      </w:r>
    </w:p>
    <w:p>
      <w:pPr>
        <w:pStyle w:val="ListParagraph"/>
        <w:numPr>
          <w:ilvl w:val="2"/>
          <w:numId w:val="3"/>
        </w:numPr>
        <w:tabs>
          <w:tab w:val="clear" w:pos="720"/>
          <w:tab w:val="left" w:pos="945" w:leader="none"/>
        </w:tabs>
        <w:spacing w:lineRule="exact" w:line="263" w:before="0" w:after="0"/>
        <w:ind w:hanging="235" w:left="945" w:right="0"/>
        <w:jc w:val="left"/>
        <w:rPr>
          <w:rFonts w:ascii="Segoe UI Symbol" w:hAnsi="Segoe UI Symbol"/>
          <w:sz w:val="22"/>
        </w:rPr>
      </w:pPr>
      <w:r>
        <w:rPr>
          <w:sz w:val="22"/>
        </w:rPr>
        <w:t>sarà</w:t>
      </w:r>
      <w:r>
        <w:rPr>
          <w:spacing w:val="-7"/>
          <w:sz w:val="22"/>
        </w:rPr>
        <w:t xml:space="preserve"> </w:t>
      </w:r>
      <w:r>
        <w:rPr>
          <w:sz w:val="22"/>
        </w:rPr>
        <w:t>da</w:t>
      </w:r>
      <w:r>
        <w:rPr>
          <w:spacing w:val="-4"/>
          <w:sz w:val="22"/>
        </w:rPr>
        <w:t xml:space="preserve"> </w:t>
      </w:r>
      <w:r>
        <w:rPr>
          <w:sz w:val="22"/>
        </w:rPr>
        <w:t>preferire</w:t>
      </w:r>
      <w:r>
        <w:rPr>
          <w:spacing w:val="-4"/>
          <w:sz w:val="22"/>
        </w:rPr>
        <w:t xml:space="preserve"> </w:t>
      </w:r>
      <w:r>
        <w:rPr>
          <w:sz w:val="22"/>
        </w:rPr>
        <w:t>il</w:t>
      </w:r>
      <w:r>
        <w:rPr>
          <w:spacing w:val="-5"/>
          <w:sz w:val="22"/>
        </w:rPr>
        <w:t xml:space="preserve"> </w:t>
      </w:r>
      <w:r>
        <w:rPr>
          <w:sz w:val="22"/>
        </w:rPr>
        <w:t>reimpiego</w:t>
      </w:r>
      <w:r>
        <w:rPr>
          <w:spacing w:val="-4"/>
          <w:sz w:val="22"/>
        </w:rPr>
        <w:t xml:space="preserve"> </w:t>
      </w:r>
      <w:r>
        <w:rPr>
          <w:sz w:val="22"/>
        </w:rPr>
        <w:t>immediato</w:t>
      </w:r>
      <w:r>
        <w:rPr>
          <w:spacing w:val="-4"/>
          <w:sz w:val="22"/>
        </w:rPr>
        <w:t xml:space="preserve"> </w:t>
      </w:r>
      <w:r>
        <w:rPr>
          <w:sz w:val="22"/>
        </w:rPr>
        <w:t>del</w:t>
      </w:r>
      <w:r>
        <w:rPr>
          <w:spacing w:val="-4"/>
          <w:sz w:val="22"/>
        </w:rPr>
        <w:t xml:space="preserve"> </w:t>
      </w:r>
      <w:r>
        <w:rPr>
          <w:sz w:val="22"/>
        </w:rPr>
        <w:t>materiale</w:t>
      </w:r>
      <w:r>
        <w:rPr>
          <w:spacing w:val="-5"/>
          <w:sz w:val="22"/>
        </w:rPr>
        <w:t xml:space="preserve"> </w:t>
      </w:r>
      <w:r>
        <w:rPr>
          <w:sz w:val="22"/>
        </w:rPr>
        <w:t>di</w:t>
      </w:r>
      <w:r>
        <w:rPr>
          <w:spacing w:val="-4"/>
          <w:sz w:val="22"/>
        </w:rPr>
        <w:t xml:space="preserve"> </w:t>
      </w:r>
      <w:r>
        <w:rPr>
          <w:sz w:val="22"/>
        </w:rPr>
        <w:t>scavo</w:t>
      </w:r>
      <w:r>
        <w:rPr>
          <w:spacing w:val="-4"/>
          <w:sz w:val="22"/>
        </w:rPr>
        <w:t xml:space="preserve"> </w:t>
      </w:r>
      <w:r>
        <w:rPr>
          <w:sz w:val="22"/>
        </w:rPr>
        <w:t>nel</w:t>
      </w:r>
      <w:r>
        <w:rPr>
          <w:spacing w:val="-4"/>
          <w:sz w:val="22"/>
        </w:rPr>
        <w:t xml:space="preserve"> </w:t>
      </w:r>
      <w:r>
        <w:rPr>
          <w:sz w:val="22"/>
        </w:rPr>
        <w:t>sito</w:t>
      </w:r>
      <w:r>
        <w:rPr>
          <w:spacing w:val="-5"/>
          <w:sz w:val="22"/>
        </w:rPr>
        <w:t xml:space="preserve"> </w:t>
      </w:r>
      <w:r>
        <w:rPr>
          <w:sz w:val="22"/>
        </w:rPr>
        <w:t>di</w:t>
      </w:r>
      <w:r>
        <w:rPr>
          <w:spacing w:val="-4"/>
          <w:sz w:val="22"/>
        </w:rPr>
        <w:t xml:space="preserve"> </w:t>
      </w:r>
      <w:r>
        <w:rPr>
          <w:sz w:val="22"/>
        </w:rPr>
        <w:t>destinazione</w:t>
      </w:r>
      <w:r>
        <w:rPr>
          <w:spacing w:val="-4"/>
          <w:sz w:val="22"/>
        </w:rPr>
        <w:t xml:space="preserve"> </w:t>
      </w:r>
      <w:r>
        <w:rPr>
          <w:sz w:val="22"/>
        </w:rPr>
        <w:t>finale</w:t>
      </w:r>
      <w:r>
        <w:rPr>
          <w:spacing w:val="-4"/>
          <w:sz w:val="22"/>
        </w:rPr>
        <w:t xml:space="preserve"> </w:t>
      </w:r>
      <w:r>
        <w:rPr>
          <w:spacing w:val="-5"/>
          <w:sz w:val="22"/>
        </w:rPr>
        <w:t>ma</w:t>
      </w:r>
    </w:p>
    <w:p>
      <w:pPr>
        <w:pStyle w:val="BodyText"/>
        <w:spacing w:lineRule="auto" w:line="266" w:before="23" w:after="0"/>
        <w:ind w:left="710" w:right="717"/>
        <w:rPr/>
      </w:pPr>
      <w:r>
        <w:rPr/>
        <w:t>nel caso di depositi intermedi si dovrà prevedere il rispetto di quanto indicato all'art. 5 del D.P.R. 120/2017</w:t>
      </w:r>
      <w:r>
        <w:rPr>
          <w:spacing w:val="-3"/>
        </w:rPr>
        <w:t xml:space="preserve"> </w:t>
      </w:r>
      <w:r>
        <w:rPr/>
        <w:t>e</w:t>
      </w:r>
      <w:r>
        <w:rPr>
          <w:spacing w:val="-3"/>
        </w:rPr>
        <w:t xml:space="preserve"> </w:t>
      </w:r>
      <w:r>
        <w:rPr/>
        <w:t>le</w:t>
      </w:r>
      <w:r>
        <w:rPr>
          <w:spacing w:val="-3"/>
        </w:rPr>
        <w:t xml:space="preserve"> </w:t>
      </w:r>
      <w:r>
        <w:rPr/>
        <w:t>zone</w:t>
      </w:r>
      <w:r>
        <w:rPr>
          <w:spacing w:val="-3"/>
        </w:rPr>
        <w:t xml:space="preserve"> </w:t>
      </w:r>
      <w:r>
        <w:rPr/>
        <w:t>adibite</w:t>
      </w:r>
      <w:r>
        <w:rPr>
          <w:spacing w:val="-3"/>
        </w:rPr>
        <w:t xml:space="preserve"> </w:t>
      </w:r>
      <w:r>
        <w:rPr/>
        <w:t>allo</w:t>
      </w:r>
      <w:r>
        <w:rPr>
          <w:spacing w:val="-3"/>
        </w:rPr>
        <w:t xml:space="preserve"> </w:t>
      </w:r>
      <w:r>
        <w:rPr/>
        <w:t>stoccaggio</w:t>
      </w:r>
      <w:r>
        <w:rPr>
          <w:spacing w:val="-3"/>
        </w:rPr>
        <w:t xml:space="preserve"> </w:t>
      </w:r>
      <w:r>
        <w:rPr/>
        <w:t>delle</w:t>
      </w:r>
      <w:r>
        <w:rPr>
          <w:spacing w:val="-3"/>
        </w:rPr>
        <w:t xml:space="preserve"> </w:t>
      </w:r>
      <w:r>
        <w:rPr/>
        <w:t>terre</w:t>
      </w:r>
      <w:r>
        <w:rPr>
          <w:spacing w:val="-3"/>
        </w:rPr>
        <w:t xml:space="preserve"> </w:t>
      </w:r>
      <w:r>
        <w:rPr/>
        <w:t>e</w:t>
      </w:r>
      <w:r>
        <w:rPr>
          <w:spacing w:val="-3"/>
        </w:rPr>
        <w:t xml:space="preserve"> </w:t>
      </w:r>
      <w:r>
        <w:rPr/>
        <w:t>rocce</w:t>
      </w:r>
      <w:r>
        <w:rPr>
          <w:spacing w:val="-3"/>
        </w:rPr>
        <w:t xml:space="preserve"> </w:t>
      </w:r>
      <w:r>
        <w:rPr/>
        <w:t>da</w:t>
      </w:r>
      <w:r>
        <w:rPr>
          <w:spacing w:val="-3"/>
        </w:rPr>
        <w:t xml:space="preserve"> </w:t>
      </w:r>
      <w:r>
        <w:rPr/>
        <w:t>scavo,</w:t>
      </w:r>
      <w:r>
        <w:rPr>
          <w:spacing w:val="-3"/>
        </w:rPr>
        <w:t xml:space="preserve"> </w:t>
      </w:r>
      <w:r>
        <w:rPr/>
        <w:t>gestite</w:t>
      </w:r>
      <w:r>
        <w:rPr>
          <w:spacing w:val="-3"/>
        </w:rPr>
        <w:t xml:space="preserve"> </w:t>
      </w:r>
      <w:r>
        <w:rPr/>
        <w:t>ai</w:t>
      </w:r>
      <w:r>
        <w:rPr>
          <w:spacing w:val="-3"/>
        </w:rPr>
        <w:t xml:space="preserve"> </w:t>
      </w:r>
      <w:r>
        <w:rPr/>
        <w:t>sensi</w:t>
      </w:r>
      <w:r>
        <w:rPr>
          <w:spacing w:val="-3"/>
        </w:rPr>
        <w:t xml:space="preserve"> </w:t>
      </w:r>
      <w:r>
        <w:rPr/>
        <w:t>del</w:t>
      </w:r>
      <w:r>
        <w:rPr>
          <w:spacing w:val="-3"/>
        </w:rPr>
        <w:t xml:space="preserve"> </w:t>
      </w:r>
      <w:r>
        <w:rPr/>
        <w:t>D.P.R. 120/2017, dovranno essere ben separate e distinte da quelle per l'eventuale stoccaggio dei rifiuti da gestire ai sensi della Parte Quarta del D.lgs. 152/2006 e smi;</w:t>
      </w:r>
    </w:p>
    <w:p>
      <w:pPr>
        <w:pStyle w:val="ListParagraph"/>
        <w:numPr>
          <w:ilvl w:val="2"/>
          <w:numId w:val="3"/>
        </w:numPr>
        <w:tabs>
          <w:tab w:val="clear" w:pos="720"/>
          <w:tab w:val="left" w:pos="945" w:leader="none"/>
        </w:tabs>
        <w:spacing w:lineRule="exact" w:line="264" w:before="0" w:after="0"/>
        <w:ind w:hanging="235" w:left="945" w:right="0"/>
        <w:jc w:val="left"/>
        <w:rPr>
          <w:rFonts w:ascii="Segoe UI Symbol" w:hAnsi="Segoe UI Symbol"/>
          <w:sz w:val="22"/>
        </w:rPr>
      </w:pPr>
      <w:r>
        <w:rPr>
          <w:sz w:val="22"/>
        </w:rPr>
        <w:t>nel</w:t>
      </w:r>
      <w:r>
        <w:rPr>
          <w:spacing w:val="-6"/>
          <w:sz w:val="22"/>
        </w:rPr>
        <w:t xml:space="preserve"> </w:t>
      </w:r>
      <w:r>
        <w:rPr>
          <w:sz w:val="22"/>
        </w:rPr>
        <w:t>caso</w:t>
      </w:r>
      <w:r>
        <w:rPr>
          <w:spacing w:val="-3"/>
          <w:sz w:val="22"/>
        </w:rPr>
        <w:t xml:space="preserve"> </w:t>
      </w:r>
      <w:r>
        <w:rPr>
          <w:sz w:val="22"/>
        </w:rPr>
        <w:t>in</w:t>
      </w:r>
      <w:r>
        <w:rPr>
          <w:spacing w:val="-4"/>
          <w:sz w:val="22"/>
        </w:rPr>
        <w:t xml:space="preserve"> </w:t>
      </w:r>
      <w:r>
        <w:rPr>
          <w:sz w:val="22"/>
        </w:rPr>
        <w:t>cui,</w:t>
      </w:r>
      <w:r>
        <w:rPr>
          <w:spacing w:val="-3"/>
          <w:sz w:val="22"/>
        </w:rPr>
        <w:t xml:space="preserve"> </w:t>
      </w:r>
      <w:r>
        <w:rPr>
          <w:sz w:val="22"/>
        </w:rPr>
        <w:t>durante</w:t>
      </w:r>
      <w:r>
        <w:rPr>
          <w:spacing w:val="-3"/>
          <w:sz w:val="22"/>
        </w:rPr>
        <w:t xml:space="preserve"> </w:t>
      </w:r>
      <w:r>
        <w:rPr>
          <w:sz w:val="22"/>
        </w:rPr>
        <w:t>gli</w:t>
      </w:r>
      <w:r>
        <w:rPr>
          <w:spacing w:val="-4"/>
          <w:sz w:val="22"/>
        </w:rPr>
        <w:t xml:space="preserve"> </w:t>
      </w:r>
      <w:r>
        <w:rPr>
          <w:sz w:val="22"/>
        </w:rPr>
        <w:t>scavi</w:t>
      </w:r>
      <w:r>
        <w:rPr>
          <w:spacing w:val="-3"/>
          <w:sz w:val="22"/>
        </w:rPr>
        <w:t xml:space="preserve"> </w:t>
      </w:r>
      <w:r>
        <w:rPr>
          <w:sz w:val="22"/>
        </w:rPr>
        <w:t>per</w:t>
      </w:r>
      <w:r>
        <w:rPr>
          <w:spacing w:val="-3"/>
          <w:sz w:val="22"/>
        </w:rPr>
        <w:t xml:space="preserve"> </w:t>
      </w:r>
      <w:r>
        <w:rPr>
          <w:sz w:val="22"/>
        </w:rPr>
        <w:t>i</w:t>
      </w:r>
      <w:r>
        <w:rPr>
          <w:spacing w:val="-4"/>
          <w:sz w:val="22"/>
        </w:rPr>
        <w:t xml:space="preserve"> </w:t>
      </w:r>
      <w:r>
        <w:rPr>
          <w:sz w:val="22"/>
        </w:rPr>
        <w:t>lavori</w:t>
      </w:r>
      <w:r>
        <w:rPr>
          <w:spacing w:val="-3"/>
          <w:sz w:val="22"/>
        </w:rPr>
        <w:t xml:space="preserve"> </w:t>
      </w:r>
      <w:r>
        <w:rPr>
          <w:sz w:val="22"/>
        </w:rPr>
        <w:t>in</w:t>
      </w:r>
      <w:r>
        <w:rPr>
          <w:spacing w:val="-4"/>
          <w:sz w:val="22"/>
        </w:rPr>
        <w:t xml:space="preserve"> </w:t>
      </w:r>
      <w:r>
        <w:rPr>
          <w:sz w:val="22"/>
        </w:rPr>
        <w:t>progetto,</w:t>
      </w:r>
      <w:r>
        <w:rPr>
          <w:spacing w:val="-3"/>
          <w:sz w:val="22"/>
        </w:rPr>
        <w:t xml:space="preserve"> </w:t>
      </w:r>
      <w:r>
        <w:rPr>
          <w:sz w:val="22"/>
        </w:rPr>
        <w:t>si</w:t>
      </w:r>
      <w:r>
        <w:rPr>
          <w:spacing w:val="-3"/>
          <w:sz w:val="22"/>
        </w:rPr>
        <w:t xml:space="preserve"> </w:t>
      </w:r>
      <w:r>
        <w:rPr>
          <w:sz w:val="22"/>
        </w:rPr>
        <w:t>rinvengano</w:t>
      </w:r>
      <w:r>
        <w:rPr>
          <w:spacing w:val="-4"/>
          <w:sz w:val="22"/>
        </w:rPr>
        <w:t xml:space="preserve"> </w:t>
      </w:r>
      <w:r>
        <w:rPr>
          <w:sz w:val="22"/>
        </w:rPr>
        <w:t>“materiali</w:t>
      </w:r>
      <w:r>
        <w:rPr>
          <w:spacing w:val="-3"/>
          <w:sz w:val="22"/>
        </w:rPr>
        <w:t xml:space="preserve"> </w:t>
      </w:r>
      <w:r>
        <w:rPr>
          <w:sz w:val="22"/>
        </w:rPr>
        <w:t>di</w:t>
      </w:r>
      <w:r>
        <w:rPr>
          <w:spacing w:val="-3"/>
          <w:sz w:val="22"/>
        </w:rPr>
        <w:t xml:space="preserve"> </w:t>
      </w:r>
      <w:r>
        <w:rPr>
          <w:spacing w:val="-2"/>
          <w:sz w:val="22"/>
        </w:rPr>
        <w:t>origine</w:t>
      </w:r>
    </w:p>
    <w:p>
      <w:pPr>
        <w:pStyle w:val="BodyText"/>
        <w:spacing w:lineRule="auto" w:line="266" w:before="22" w:after="0"/>
        <w:ind w:left="710" w:right="865"/>
        <w:rPr/>
      </w:pPr>
      <w:r>
        <w:rPr/>
        <w:t>antropica”,</w:t>
      </w:r>
      <w:r>
        <w:rPr>
          <w:spacing w:val="-4"/>
        </w:rPr>
        <w:t xml:space="preserve"> </w:t>
      </w:r>
      <w:r>
        <w:rPr/>
        <w:t>come</w:t>
      </w:r>
      <w:r>
        <w:rPr>
          <w:spacing w:val="-5"/>
        </w:rPr>
        <w:t xml:space="preserve"> </w:t>
      </w:r>
      <w:r>
        <w:rPr/>
        <w:t>definiti</w:t>
      </w:r>
      <w:r>
        <w:rPr>
          <w:spacing w:val="-4"/>
        </w:rPr>
        <w:t xml:space="preserve"> </w:t>
      </w:r>
      <w:r>
        <w:rPr/>
        <w:t>nel</w:t>
      </w:r>
      <w:r>
        <w:rPr>
          <w:spacing w:val="-5"/>
        </w:rPr>
        <w:t xml:space="preserve"> </w:t>
      </w:r>
      <w:r>
        <w:rPr/>
        <w:t>D.P.R.</w:t>
      </w:r>
      <w:r>
        <w:rPr>
          <w:spacing w:val="-4"/>
        </w:rPr>
        <w:t xml:space="preserve"> </w:t>
      </w:r>
      <w:r>
        <w:rPr/>
        <w:t>120/2017,</w:t>
      </w:r>
      <w:r>
        <w:rPr>
          <w:spacing w:val="-5"/>
        </w:rPr>
        <w:t xml:space="preserve"> </w:t>
      </w:r>
      <w:r>
        <w:rPr/>
        <w:t>si</w:t>
      </w:r>
      <w:r>
        <w:rPr>
          <w:spacing w:val="-4"/>
        </w:rPr>
        <w:t xml:space="preserve"> </w:t>
      </w:r>
      <w:r>
        <w:rPr/>
        <w:t>dovranno</w:t>
      </w:r>
      <w:r>
        <w:rPr>
          <w:spacing w:val="-5"/>
        </w:rPr>
        <w:t xml:space="preserve"> </w:t>
      </w:r>
      <w:r>
        <w:rPr/>
        <w:t>fornire</w:t>
      </w:r>
      <w:r>
        <w:rPr>
          <w:spacing w:val="-4"/>
        </w:rPr>
        <w:t xml:space="preserve"> </w:t>
      </w:r>
      <w:r>
        <w:rPr/>
        <w:t>indicazioni</w:t>
      </w:r>
      <w:r>
        <w:rPr>
          <w:spacing w:val="-5"/>
        </w:rPr>
        <w:t xml:space="preserve"> </w:t>
      </w:r>
      <w:r>
        <w:rPr/>
        <w:t>di</w:t>
      </w:r>
      <w:r>
        <w:rPr>
          <w:spacing w:val="-4"/>
        </w:rPr>
        <w:t xml:space="preserve"> </w:t>
      </w:r>
      <w:r>
        <w:rPr/>
        <w:t>maggior</w:t>
      </w:r>
      <w:r>
        <w:rPr>
          <w:spacing w:val="-5"/>
        </w:rPr>
        <w:t xml:space="preserve"> </w:t>
      </w:r>
      <w:r>
        <w:rPr/>
        <w:t>dettaglio sulle modalità di gestione procedendo alla caratterizzazione ambientale dei terreni secondo quanto previsto dal medesimo Decreto;</w:t>
      </w:r>
    </w:p>
    <w:p>
      <w:pPr>
        <w:pStyle w:val="ListParagraph"/>
        <w:numPr>
          <w:ilvl w:val="2"/>
          <w:numId w:val="3"/>
        </w:numPr>
        <w:tabs>
          <w:tab w:val="clear" w:pos="720"/>
          <w:tab w:val="left" w:pos="945" w:leader="none"/>
        </w:tabs>
        <w:spacing w:lineRule="exact" w:line="263" w:before="0" w:after="0"/>
        <w:ind w:hanging="235" w:left="945" w:right="0"/>
        <w:jc w:val="left"/>
        <w:rPr>
          <w:rFonts w:ascii="Segoe UI Symbol" w:hAnsi="Segoe UI Symbol"/>
          <w:sz w:val="22"/>
        </w:rPr>
      </w:pPr>
      <w:r>
        <w:rPr>
          <w:sz w:val="22"/>
        </w:rPr>
        <w:t>si</w:t>
      </w:r>
      <w:r>
        <w:rPr>
          <w:spacing w:val="-5"/>
          <w:sz w:val="22"/>
        </w:rPr>
        <w:t xml:space="preserve"> </w:t>
      </w:r>
      <w:r>
        <w:rPr>
          <w:sz w:val="22"/>
        </w:rPr>
        <w:t>dovrà</w:t>
      </w:r>
      <w:r>
        <w:rPr>
          <w:spacing w:val="-5"/>
          <w:sz w:val="22"/>
        </w:rPr>
        <w:t xml:space="preserve"> </w:t>
      </w:r>
      <w:r>
        <w:rPr>
          <w:sz w:val="22"/>
        </w:rPr>
        <w:t>provvedere</w:t>
      </w:r>
      <w:r>
        <w:rPr>
          <w:spacing w:val="-5"/>
          <w:sz w:val="22"/>
        </w:rPr>
        <w:t xml:space="preserve"> </w:t>
      </w:r>
      <w:r>
        <w:rPr>
          <w:sz w:val="22"/>
        </w:rPr>
        <w:t>all'ottimizzazione</w:t>
      </w:r>
      <w:r>
        <w:rPr>
          <w:spacing w:val="-5"/>
          <w:sz w:val="22"/>
        </w:rPr>
        <w:t xml:space="preserve"> </w:t>
      </w:r>
      <w:r>
        <w:rPr>
          <w:sz w:val="22"/>
        </w:rPr>
        <w:t>della</w:t>
      </w:r>
      <w:r>
        <w:rPr>
          <w:spacing w:val="-5"/>
          <w:sz w:val="22"/>
        </w:rPr>
        <w:t xml:space="preserve"> </w:t>
      </w:r>
      <w:r>
        <w:rPr>
          <w:sz w:val="22"/>
        </w:rPr>
        <w:t>movimentazione</w:t>
      </w:r>
      <w:r>
        <w:rPr>
          <w:spacing w:val="-5"/>
          <w:sz w:val="22"/>
        </w:rPr>
        <w:t xml:space="preserve"> </w:t>
      </w:r>
      <w:r>
        <w:rPr>
          <w:sz w:val="22"/>
        </w:rPr>
        <w:t>dei</w:t>
      </w:r>
      <w:r>
        <w:rPr>
          <w:spacing w:val="-5"/>
          <w:sz w:val="22"/>
        </w:rPr>
        <w:t xml:space="preserve"> </w:t>
      </w:r>
      <w:r>
        <w:rPr>
          <w:sz w:val="22"/>
        </w:rPr>
        <w:t>materiali</w:t>
      </w:r>
      <w:r>
        <w:rPr>
          <w:spacing w:val="-5"/>
          <w:sz w:val="22"/>
        </w:rPr>
        <w:t xml:space="preserve"> </w:t>
      </w:r>
      <w:r>
        <w:rPr>
          <w:sz w:val="22"/>
        </w:rPr>
        <w:t>in</w:t>
      </w:r>
      <w:r>
        <w:rPr>
          <w:spacing w:val="-5"/>
          <w:sz w:val="22"/>
        </w:rPr>
        <w:t xml:space="preserve"> </w:t>
      </w:r>
      <w:r>
        <w:rPr>
          <w:sz w:val="22"/>
        </w:rPr>
        <w:t>cantiere,</w:t>
      </w:r>
      <w:r>
        <w:rPr>
          <w:spacing w:val="-5"/>
          <w:sz w:val="22"/>
        </w:rPr>
        <w:t xml:space="preserve"> </w:t>
      </w:r>
      <w:r>
        <w:rPr>
          <w:sz w:val="22"/>
        </w:rPr>
        <w:t>con</w:t>
      </w:r>
      <w:r>
        <w:rPr>
          <w:spacing w:val="-5"/>
          <w:sz w:val="22"/>
        </w:rPr>
        <w:t xml:space="preserve"> </w:t>
      </w:r>
      <w:r>
        <w:rPr>
          <w:sz w:val="22"/>
        </w:rPr>
        <w:t>l'obiettivo</w:t>
      </w:r>
      <w:r>
        <w:rPr>
          <w:spacing w:val="-5"/>
          <w:sz w:val="22"/>
        </w:rPr>
        <w:t xml:space="preserve"> di</w:t>
      </w:r>
    </w:p>
    <w:p>
      <w:pPr>
        <w:pStyle w:val="BodyText"/>
        <w:spacing w:lineRule="auto" w:line="266" w:before="22" w:after="0"/>
        <w:ind w:left="710" w:right="0"/>
        <w:rPr/>
      </w:pPr>
      <w:r>
        <w:rPr/>
        <w:t>ridurre</w:t>
      </w:r>
      <w:r>
        <w:rPr>
          <w:spacing w:val="-3"/>
        </w:rPr>
        <w:t xml:space="preserve"> </w:t>
      </w:r>
      <w:r>
        <w:rPr/>
        <w:t>al</w:t>
      </w:r>
      <w:r>
        <w:rPr>
          <w:spacing w:val="-3"/>
        </w:rPr>
        <w:t xml:space="preserve"> </w:t>
      </w:r>
      <w:r>
        <w:rPr/>
        <w:t>minimo</w:t>
      </w:r>
      <w:r>
        <w:rPr>
          <w:spacing w:val="-3"/>
        </w:rPr>
        <w:t xml:space="preserve"> </w:t>
      </w:r>
      <w:r>
        <w:rPr/>
        <w:t>l'impiego</w:t>
      </w:r>
      <w:r>
        <w:rPr>
          <w:spacing w:val="-3"/>
        </w:rPr>
        <w:t xml:space="preserve"> </w:t>
      </w:r>
      <w:r>
        <w:rPr/>
        <w:t>della</w:t>
      </w:r>
      <w:r>
        <w:rPr>
          <w:spacing w:val="-3"/>
        </w:rPr>
        <w:t xml:space="preserve"> </w:t>
      </w:r>
      <w:r>
        <w:rPr/>
        <w:t>viabilità</w:t>
      </w:r>
      <w:r>
        <w:rPr>
          <w:spacing w:val="-3"/>
        </w:rPr>
        <w:t xml:space="preserve"> </w:t>
      </w:r>
      <w:r>
        <w:rPr/>
        <w:t>pubblica</w:t>
      </w:r>
      <w:r>
        <w:rPr>
          <w:spacing w:val="-3"/>
        </w:rPr>
        <w:t xml:space="preserve"> </w:t>
      </w:r>
      <w:r>
        <w:rPr/>
        <w:t>e</w:t>
      </w:r>
      <w:r>
        <w:rPr>
          <w:spacing w:val="-3"/>
        </w:rPr>
        <w:t xml:space="preserve"> </w:t>
      </w:r>
      <w:r>
        <w:rPr/>
        <w:t>le</w:t>
      </w:r>
      <w:r>
        <w:rPr>
          <w:spacing w:val="-3"/>
        </w:rPr>
        <w:t xml:space="preserve"> </w:t>
      </w:r>
      <w:r>
        <w:rPr/>
        <w:t>distanze</w:t>
      </w:r>
      <w:r>
        <w:rPr>
          <w:spacing w:val="-3"/>
        </w:rPr>
        <w:t xml:space="preserve"> </w:t>
      </w:r>
      <w:r>
        <w:rPr/>
        <w:t>presenti</w:t>
      </w:r>
      <w:r>
        <w:rPr>
          <w:spacing w:val="-3"/>
        </w:rPr>
        <w:t xml:space="preserve"> </w:t>
      </w:r>
      <w:r>
        <w:rPr/>
        <w:t>fra</w:t>
      </w:r>
      <w:r>
        <w:rPr>
          <w:spacing w:val="-3"/>
        </w:rPr>
        <w:t xml:space="preserve"> </w:t>
      </w:r>
      <w:r>
        <w:rPr/>
        <w:t>le</w:t>
      </w:r>
      <w:r>
        <w:rPr>
          <w:spacing w:val="-3"/>
        </w:rPr>
        <w:t xml:space="preserve"> </w:t>
      </w:r>
      <w:r>
        <w:rPr/>
        <w:t>aree</w:t>
      </w:r>
      <w:r>
        <w:rPr>
          <w:spacing w:val="-3"/>
        </w:rPr>
        <w:t xml:space="preserve"> </w:t>
      </w:r>
      <w:r>
        <w:rPr/>
        <w:t>di</w:t>
      </w:r>
      <w:r>
        <w:rPr>
          <w:spacing w:val="-3"/>
        </w:rPr>
        <w:t xml:space="preserve"> </w:t>
      </w:r>
      <w:r>
        <w:rPr/>
        <w:t>escavazione,</w:t>
      </w:r>
      <w:r>
        <w:rPr>
          <w:spacing w:val="-3"/>
        </w:rPr>
        <w:t xml:space="preserve"> </w:t>
      </w:r>
      <w:r>
        <w:rPr/>
        <w:t>di produzione, di stoccaggio e di utilizzo dei differenti materiali.</w:t>
      </w:r>
    </w:p>
    <w:p>
      <w:pPr>
        <w:pStyle w:val="BodyText"/>
        <w:spacing w:before="232" w:after="0"/>
        <w:rPr/>
      </w:pPr>
      <w:r>
        <w:rPr/>
      </w:r>
    </w:p>
    <w:p>
      <w:pPr>
        <w:pStyle w:val="Heading1"/>
        <w:numPr>
          <w:ilvl w:val="1"/>
          <w:numId w:val="3"/>
        </w:numPr>
        <w:tabs>
          <w:tab w:val="clear" w:pos="720"/>
          <w:tab w:val="left" w:pos="1175" w:leader="none"/>
        </w:tabs>
        <w:spacing w:lineRule="auto" w:line="240" w:before="1" w:after="0"/>
        <w:ind w:hanging="465" w:left="1175" w:right="0"/>
        <w:jc w:val="left"/>
        <w:rPr/>
      </w:pPr>
      <w:r>
        <w:rPr>
          <w:spacing w:val="-2"/>
        </w:rPr>
        <w:t>Cantierizzazione</w:t>
      </w:r>
    </w:p>
    <w:p>
      <w:pPr>
        <w:pStyle w:val="ListParagraph"/>
        <w:numPr>
          <w:ilvl w:val="2"/>
          <w:numId w:val="3"/>
        </w:numPr>
        <w:tabs>
          <w:tab w:val="clear" w:pos="720"/>
          <w:tab w:val="left" w:pos="945" w:leader="none"/>
        </w:tabs>
        <w:spacing w:lineRule="auto" w:line="259" w:before="32" w:after="0"/>
        <w:ind w:hanging="0" w:left="710" w:right="771"/>
        <w:jc w:val="left"/>
        <w:rPr>
          <w:rFonts w:ascii="Segoe UI Symbol" w:hAnsi="Segoe UI Symbol"/>
          <w:sz w:val="22"/>
        </w:rPr>
      </w:pPr>
      <w:r>
        <w:rPr>
          <w:sz w:val="22"/>
        </w:rPr>
        <w:t>nel</w:t>
      </w:r>
      <w:r>
        <w:rPr>
          <w:spacing w:val="-4"/>
          <w:sz w:val="22"/>
        </w:rPr>
        <w:t xml:space="preserve"> </w:t>
      </w:r>
      <w:r>
        <w:rPr>
          <w:sz w:val="22"/>
        </w:rPr>
        <w:t>corso</w:t>
      </w:r>
      <w:r>
        <w:rPr>
          <w:spacing w:val="-4"/>
          <w:sz w:val="22"/>
        </w:rPr>
        <w:t xml:space="preserve"> </w:t>
      </w:r>
      <w:r>
        <w:rPr>
          <w:sz w:val="22"/>
        </w:rPr>
        <w:t>dei</w:t>
      </w:r>
      <w:r>
        <w:rPr>
          <w:spacing w:val="-4"/>
          <w:sz w:val="22"/>
        </w:rPr>
        <w:t xml:space="preserve"> </w:t>
      </w:r>
      <w:r>
        <w:rPr>
          <w:sz w:val="22"/>
        </w:rPr>
        <w:t>lavori</w:t>
      </w:r>
      <w:r>
        <w:rPr>
          <w:spacing w:val="-4"/>
          <w:sz w:val="22"/>
        </w:rPr>
        <w:t xml:space="preserve"> </w:t>
      </w:r>
      <w:r>
        <w:rPr>
          <w:sz w:val="22"/>
        </w:rPr>
        <w:t>si</w:t>
      </w:r>
      <w:r>
        <w:rPr>
          <w:spacing w:val="-4"/>
          <w:sz w:val="22"/>
        </w:rPr>
        <w:t xml:space="preserve"> </w:t>
      </w:r>
      <w:r>
        <w:rPr>
          <w:sz w:val="22"/>
        </w:rPr>
        <w:t>dovranno</w:t>
      </w:r>
      <w:r>
        <w:rPr>
          <w:spacing w:val="-4"/>
          <w:sz w:val="22"/>
        </w:rPr>
        <w:t xml:space="preserve"> </w:t>
      </w:r>
      <w:r>
        <w:rPr>
          <w:sz w:val="22"/>
        </w:rPr>
        <w:t>attuare</w:t>
      </w:r>
      <w:r>
        <w:rPr>
          <w:spacing w:val="-4"/>
          <w:sz w:val="22"/>
        </w:rPr>
        <w:t xml:space="preserve"> </w:t>
      </w:r>
      <w:r>
        <w:rPr>
          <w:sz w:val="22"/>
        </w:rPr>
        <w:t>tutte</w:t>
      </w:r>
      <w:r>
        <w:rPr>
          <w:spacing w:val="-4"/>
          <w:sz w:val="22"/>
        </w:rPr>
        <w:t xml:space="preserve"> </w:t>
      </w:r>
      <w:r>
        <w:rPr>
          <w:sz w:val="22"/>
        </w:rPr>
        <w:t>le</w:t>
      </w:r>
      <w:r>
        <w:rPr>
          <w:spacing w:val="-4"/>
          <w:sz w:val="22"/>
        </w:rPr>
        <w:t xml:space="preserve"> </w:t>
      </w:r>
      <w:r>
        <w:rPr>
          <w:sz w:val="22"/>
        </w:rPr>
        <w:t>precauzioni</w:t>
      </w:r>
      <w:r>
        <w:rPr>
          <w:spacing w:val="-4"/>
          <w:sz w:val="22"/>
        </w:rPr>
        <w:t xml:space="preserve"> </w:t>
      </w:r>
      <w:r>
        <w:rPr>
          <w:sz w:val="22"/>
        </w:rPr>
        <w:t>necessarie</w:t>
      </w:r>
      <w:r>
        <w:rPr>
          <w:spacing w:val="-4"/>
          <w:sz w:val="22"/>
        </w:rPr>
        <w:t xml:space="preserve"> </w:t>
      </w:r>
      <w:r>
        <w:rPr>
          <w:sz w:val="22"/>
        </w:rPr>
        <w:t>affinché</w:t>
      </w:r>
      <w:r>
        <w:rPr>
          <w:spacing w:val="-4"/>
          <w:sz w:val="22"/>
        </w:rPr>
        <w:t xml:space="preserve"> </w:t>
      </w:r>
      <w:r>
        <w:rPr>
          <w:sz w:val="22"/>
        </w:rPr>
        <w:t>non</w:t>
      </w:r>
      <w:r>
        <w:rPr>
          <w:spacing w:val="-4"/>
          <w:sz w:val="22"/>
        </w:rPr>
        <w:t xml:space="preserve"> </w:t>
      </w:r>
      <w:r>
        <w:rPr>
          <w:sz w:val="22"/>
        </w:rPr>
        <w:t>si</w:t>
      </w:r>
      <w:r>
        <w:rPr>
          <w:spacing w:val="-4"/>
          <w:sz w:val="22"/>
        </w:rPr>
        <w:t xml:space="preserve"> </w:t>
      </w:r>
      <w:r>
        <w:rPr>
          <w:sz w:val="22"/>
        </w:rPr>
        <w:t>verifichino interferenze con le acque sotterranee e non si determini deterioramento della loro qualità;</w:t>
      </w:r>
    </w:p>
    <w:p>
      <w:pPr>
        <w:pStyle w:val="ListParagraph"/>
        <w:numPr>
          <w:ilvl w:val="2"/>
          <w:numId w:val="3"/>
        </w:numPr>
        <w:tabs>
          <w:tab w:val="clear" w:pos="720"/>
          <w:tab w:val="left" w:pos="945" w:leader="none"/>
        </w:tabs>
        <w:spacing w:lineRule="exact" w:line="271" w:before="0" w:after="0"/>
        <w:ind w:hanging="235" w:left="945" w:right="0"/>
        <w:jc w:val="left"/>
        <w:rPr>
          <w:rFonts w:ascii="Segoe UI Symbol" w:hAnsi="Segoe UI Symbol"/>
          <w:sz w:val="22"/>
        </w:rPr>
      </w:pPr>
      <w:r>
        <w:rPr>
          <w:sz w:val="22"/>
        </w:rPr>
        <w:t>dovranno</w:t>
      </w:r>
      <w:r>
        <w:rPr>
          <w:spacing w:val="-5"/>
          <w:sz w:val="22"/>
        </w:rPr>
        <w:t xml:space="preserve"> </w:t>
      </w:r>
      <w:r>
        <w:rPr>
          <w:sz w:val="22"/>
        </w:rPr>
        <w:t>essere</w:t>
      </w:r>
      <w:r>
        <w:rPr>
          <w:spacing w:val="-4"/>
          <w:sz w:val="22"/>
        </w:rPr>
        <w:t xml:space="preserve"> </w:t>
      </w:r>
      <w:r>
        <w:rPr>
          <w:sz w:val="22"/>
        </w:rPr>
        <w:t>adottate</w:t>
      </w:r>
      <w:r>
        <w:rPr>
          <w:spacing w:val="-4"/>
          <w:sz w:val="22"/>
        </w:rPr>
        <w:t xml:space="preserve"> </w:t>
      </w:r>
      <w:r>
        <w:rPr>
          <w:sz w:val="22"/>
        </w:rPr>
        <w:t>tutte</w:t>
      </w:r>
      <w:r>
        <w:rPr>
          <w:spacing w:val="-4"/>
          <w:sz w:val="22"/>
        </w:rPr>
        <w:t xml:space="preserve"> </w:t>
      </w:r>
      <w:r>
        <w:rPr>
          <w:sz w:val="22"/>
        </w:rPr>
        <w:t>le</w:t>
      </w:r>
      <w:r>
        <w:rPr>
          <w:spacing w:val="-4"/>
          <w:sz w:val="22"/>
        </w:rPr>
        <w:t xml:space="preserve"> </w:t>
      </w:r>
      <w:r>
        <w:rPr>
          <w:sz w:val="22"/>
        </w:rPr>
        <w:t>misure</w:t>
      </w:r>
      <w:r>
        <w:rPr>
          <w:spacing w:val="-4"/>
          <w:sz w:val="22"/>
        </w:rPr>
        <w:t xml:space="preserve"> </w:t>
      </w:r>
      <w:r>
        <w:rPr>
          <w:sz w:val="22"/>
        </w:rPr>
        <w:t>necessarie</w:t>
      </w:r>
      <w:r>
        <w:rPr>
          <w:spacing w:val="-4"/>
          <w:sz w:val="22"/>
        </w:rPr>
        <w:t xml:space="preserve"> </w:t>
      </w:r>
      <w:r>
        <w:rPr>
          <w:sz w:val="22"/>
        </w:rPr>
        <w:t>per</w:t>
      </w:r>
      <w:r>
        <w:rPr>
          <w:spacing w:val="-4"/>
          <w:sz w:val="22"/>
        </w:rPr>
        <w:t xml:space="preserve"> </w:t>
      </w:r>
      <w:r>
        <w:rPr>
          <w:sz w:val="22"/>
        </w:rPr>
        <w:t>evitare</w:t>
      </w:r>
      <w:r>
        <w:rPr>
          <w:spacing w:val="-4"/>
          <w:sz w:val="22"/>
        </w:rPr>
        <w:t xml:space="preserve"> </w:t>
      </w:r>
      <w:r>
        <w:rPr>
          <w:sz w:val="22"/>
        </w:rPr>
        <w:t>che</w:t>
      </w:r>
      <w:r>
        <w:rPr>
          <w:spacing w:val="-4"/>
          <w:sz w:val="22"/>
        </w:rPr>
        <w:t xml:space="preserve"> </w:t>
      </w:r>
      <w:r>
        <w:rPr>
          <w:sz w:val="22"/>
        </w:rPr>
        <w:t>l'attività</w:t>
      </w:r>
      <w:r>
        <w:rPr>
          <w:spacing w:val="-4"/>
          <w:sz w:val="22"/>
        </w:rPr>
        <w:t xml:space="preserve"> </w:t>
      </w:r>
      <w:r>
        <w:rPr>
          <w:sz w:val="22"/>
        </w:rPr>
        <w:t>prevista</w:t>
      </w:r>
      <w:r>
        <w:rPr>
          <w:spacing w:val="-4"/>
          <w:sz w:val="22"/>
        </w:rPr>
        <w:t xml:space="preserve"> </w:t>
      </w:r>
      <w:r>
        <w:rPr>
          <w:spacing w:val="-2"/>
          <w:sz w:val="22"/>
        </w:rPr>
        <w:t>possa</w:t>
      </w:r>
    </w:p>
    <w:p>
      <w:pPr>
        <w:pStyle w:val="BodyText"/>
        <w:spacing w:lineRule="auto" w:line="266" w:before="22" w:after="0"/>
        <w:ind w:left="710" w:right="540"/>
        <w:rPr/>
      </w:pPr>
      <w:r>
        <w:rPr/>
        <w:t>produrre fenomeni di inquinamento al suolo/sottosuolo ed in particolare si dovrà evitare la manutenzione</w:t>
      </w:r>
      <w:r>
        <w:rPr>
          <w:spacing w:val="-3"/>
        </w:rPr>
        <w:t xml:space="preserve"> </w:t>
      </w:r>
      <w:r>
        <w:rPr/>
        <w:t>dei</w:t>
      </w:r>
      <w:r>
        <w:rPr>
          <w:spacing w:val="-3"/>
        </w:rPr>
        <w:t xml:space="preserve"> </w:t>
      </w:r>
      <w:r>
        <w:rPr/>
        <w:t>mezzi</w:t>
      </w:r>
      <w:r>
        <w:rPr>
          <w:spacing w:val="-3"/>
        </w:rPr>
        <w:t xml:space="preserve"> </w:t>
      </w:r>
      <w:r>
        <w:rPr/>
        <w:t>d'opera</w:t>
      </w:r>
      <w:r>
        <w:rPr>
          <w:spacing w:val="-3"/>
        </w:rPr>
        <w:t xml:space="preserve"> </w:t>
      </w:r>
      <w:r>
        <w:rPr/>
        <w:t>e/o</w:t>
      </w:r>
      <w:r>
        <w:rPr>
          <w:spacing w:val="-3"/>
        </w:rPr>
        <w:t xml:space="preserve"> </w:t>
      </w:r>
      <w:r>
        <w:rPr/>
        <w:t>dei</w:t>
      </w:r>
      <w:r>
        <w:rPr>
          <w:spacing w:val="-3"/>
        </w:rPr>
        <w:t xml:space="preserve"> </w:t>
      </w:r>
      <w:r>
        <w:rPr/>
        <w:t>macchinari</w:t>
      </w:r>
      <w:r>
        <w:rPr>
          <w:spacing w:val="-3"/>
        </w:rPr>
        <w:t xml:space="preserve"> </w:t>
      </w:r>
      <w:r>
        <w:rPr/>
        <w:t>in</w:t>
      </w:r>
      <w:r>
        <w:rPr>
          <w:spacing w:val="-3"/>
        </w:rPr>
        <w:t xml:space="preserve"> </w:t>
      </w:r>
      <w:r>
        <w:rPr/>
        <w:t>prossimità</w:t>
      </w:r>
      <w:r>
        <w:rPr>
          <w:spacing w:val="-3"/>
        </w:rPr>
        <w:t xml:space="preserve"> </w:t>
      </w:r>
      <w:r>
        <w:rPr/>
        <w:t>dell'alveo</w:t>
      </w:r>
      <w:r>
        <w:rPr>
          <w:spacing w:val="-3"/>
        </w:rPr>
        <w:t xml:space="preserve"> </w:t>
      </w:r>
      <w:r>
        <w:rPr/>
        <w:t>dei</w:t>
      </w:r>
      <w:r>
        <w:rPr>
          <w:spacing w:val="-3"/>
        </w:rPr>
        <w:t xml:space="preserve"> </w:t>
      </w:r>
      <w:r>
        <w:rPr/>
        <w:t>corsi</w:t>
      </w:r>
      <w:r>
        <w:rPr>
          <w:spacing w:val="-3"/>
        </w:rPr>
        <w:t xml:space="preserve"> </w:t>
      </w:r>
      <w:r>
        <w:rPr/>
        <w:t xml:space="preserve">d'acqua </w:t>
      </w:r>
      <w:r>
        <w:rPr>
          <w:spacing w:val="-2"/>
        </w:rPr>
        <w:t>attraversati.</w:t>
      </w:r>
    </w:p>
    <w:p>
      <w:pPr>
        <w:pStyle w:val="ListParagraph"/>
        <w:numPr>
          <w:ilvl w:val="2"/>
          <w:numId w:val="3"/>
        </w:numPr>
        <w:tabs>
          <w:tab w:val="clear" w:pos="720"/>
          <w:tab w:val="left" w:pos="945" w:leader="none"/>
        </w:tabs>
        <w:spacing w:lineRule="exact" w:line="263" w:before="0" w:after="0"/>
        <w:ind w:hanging="235" w:left="945" w:right="0"/>
        <w:jc w:val="left"/>
        <w:rPr>
          <w:rFonts w:ascii="Segoe UI Symbol" w:hAnsi="Segoe UI Symbol"/>
          <w:sz w:val="22"/>
        </w:rPr>
      </w:pPr>
      <w:r>
        <w:rPr>
          <w:sz w:val="22"/>
        </w:rPr>
        <w:t>al</w:t>
      </w:r>
      <w:r>
        <w:rPr>
          <w:spacing w:val="-4"/>
          <w:sz w:val="22"/>
        </w:rPr>
        <w:t xml:space="preserve"> </w:t>
      </w:r>
      <w:r>
        <w:rPr>
          <w:sz w:val="22"/>
        </w:rPr>
        <w:t>fine</w:t>
      </w:r>
      <w:r>
        <w:rPr>
          <w:spacing w:val="-3"/>
          <w:sz w:val="22"/>
        </w:rPr>
        <w:t xml:space="preserve"> </w:t>
      </w:r>
      <w:r>
        <w:rPr>
          <w:sz w:val="22"/>
        </w:rPr>
        <w:t>di</w:t>
      </w:r>
      <w:r>
        <w:rPr>
          <w:spacing w:val="-4"/>
          <w:sz w:val="22"/>
        </w:rPr>
        <w:t xml:space="preserve"> </w:t>
      </w:r>
      <w:r>
        <w:rPr>
          <w:sz w:val="22"/>
        </w:rPr>
        <w:t>limitare</w:t>
      </w:r>
      <w:r>
        <w:rPr>
          <w:spacing w:val="-3"/>
          <w:sz w:val="22"/>
        </w:rPr>
        <w:t xml:space="preserve"> </w:t>
      </w:r>
      <w:r>
        <w:rPr>
          <w:sz w:val="22"/>
        </w:rPr>
        <w:t>i</w:t>
      </w:r>
      <w:r>
        <w:rPr>
          <w:spacing w:val="-3"/>
          <w:sz w:val="22"/>
        </w:rPr>
        <w:t xml:space="preserve"> </w:t>
      </w:r>
      <w:r>
        <w:rPr>
          <w:sz w:val="22"/>
        </w:rPr>
        <w:t>possibili</w:t>
      </w:r>
      <w:r>
        <w:rPr>
          <w:spacing w:val="-4"/>
          <w:sz w:val="22"/>
        </w:rPr>
        <w:t xml:space="preserve"> </w:t>
      </w:r>
      <w:r>
        <w:rPr>
          <w:sz w:val="22"/>
        </w:rPr>
        <w:t>impatti</w:t>
      </w:r>
      <w:r>
        <w:rPr>
          <w:spacing w:val="-3"/>
          <w:sz w:val="22"/>
        </w:rPr>
        <w:t xml:space="preserve"> </w:t>
      </w:r>
      <w:r>
        <w:rPr>
          <w:sz w:val="22"/>
        </w:rPr>
        <w:t>che</w:t>
      </w:r>
      <w:r>
        <w:rPr>
          <w:spacing w:val="-4"/>
          <w:sz w:val="22"/>
        </w:rPr>
        <w:t xml:space="preserve"> </w:t>
      </w:r>
      <w:r>
        <w:rPr>
          <w:sz w:val="22"/>
        </w:rPr>
        <w:t>l'attività</w:t>
      </w:r>
      <w:r>
        <w:rPr>
          <w:spacing w:val="-3"/>
          <w:sz w:val="22"/>
        </w:rPr>
        <w:t xml:space="preserve"> </w:t>
      </w:r>
      <w:r>
        <w:rPr>
          <w:sz w:val="22"/>
        </w:rPr>
        <w:t>di</w:t>
      </w:r>
      <w:r>
        <w:rPr>
          <w:spacing w:val="-3"/>
          <w:sz w:val="22"/>
        </w:rPr>
        <w:t xml:space="preserve"> </w:t>
      </w:r>
      <w:r>
        <w:rPr>
          <w:sz w:val="22"/>
        </w:rPr>
        <w:t>progetto</w:t>
      </w:r>
      <w:r>
        <w:rPr>
          <w:spacing w:val="-4"/>
          <w:sz w:val="22"/>
        </w:rPr>
        <w:t xml:space="preserve"> </w:t>
      </w:r>
      <w:r>
        <w:rPr>
          <w:sz w:val="22"/>
        </w:rPr>
        <w:t>potrebbe</w:t>
      </w:r>
      <w:r>
        <w:rPr>
          <w:spacing w:val="-3"/>
          <w:sz w:val="22"/>
        </w:rPr>
        <w:t xml:space="preserve"> </w:t>
      </w:r>
      <w:r>
        <w:rPr>
          <w:sz w:val="22"/>
        </w:rPr>
        <w:t>avere</w:t>
      </w:r>
      <w:r>
        <w:rPr>
          <w:spacing w:val="-4"/>
          <w:sz w:val="22"/>
        </w:rPr>
        <w:t xml:space="preserve"> </w:t>
      </w:r>
      <w:r>
        <w:rPr>
          <w:sz w:val="22"/>
        </w:rPr>
        <w:t>sulle</w:t>
      </w:r>
      <w:r>
        <w:rPr>
          <w:spacing w:val="-3"/>
          <w:sz w:val="22"/>
        </w:rPr>
        <w:t xml:space="preserve"> </w:t>
      </w:r>
      <w:r>
        <w:rPr>
          <w:spacing w:val="-2"/>
          <w:sz w:val="22"/>
        </w:rPr>
        <w:t>acque</w:t>
      </w:r>
    </w:p>
    <w:p>
      <w:pPr>
        <w:pStyle w:val="BodyText"/>
        <w:spacing w:lineRule="auto" w:line="266" w:before="22" w:after="0"/>
        <w:ind w:left="710" w:right="865"/>
        <w:rPr/>
      </w:pPr>
      <w:r>
        <w:rPr/>
        <w:t>sotterranee,</w:t>
      </w:r>
      <w:r>
        <w:rPr>
          <w:spacing w:val="-4"/>
        </w:rPr>
        <w:t xml:space="preserve"> </w:t>
      </w:r>
      <w:r>
        <w:rPr/>
        <w:t>i</w:t>
      </w:r>
      <w:r>
        <w:rPr>
          <w:spacing w:val="-4"/>
        </w:rPr>
        <w:t xml:space="preserve"> </w:t>
      </w:r>
      <w:r>
        <w:rPr/>
        <w:t>macchinari</w:t>
      </w:r>
      <w:r>
        <w:rPr>
          <w:spacing w:val="-4"/>
        </w:rPr>
        <w:t xml:space="preserve"> </w:t>
      </w:r>
      <w:r>
        <w:rPr/>
        <w:t>ed</w:t>
      </w:r>
      <w:r>
        <w:rPr>
          <w:spacing w:val="-4"/>
        </w:rPr>
        <w:t xml:space="preserve"> </w:t>
      </w:r>
      <w:r>
        <w:rPr/>
        <w:t>i</w:t>
      </w:r>
      <w:r>
        <w:rPr>
          <w:spacing w:val="-4"/>
        </w:rPr>
        <w:t xml:space="preserve"> </w:t>
      </w:r>
      <w:r>
        <w:rPr/>
        <w:t>mezzi</w:t>
      </w:r>
      <w:r>
        <w:rPr>
          <w:spacing w:val="-4"/>
        </w:rPr>
        <w:t xml:space="preserve"> </w:t>
      </w:r>
      <w:r>
        <w:rPr/>
        <w:t>utilizzati</w:t>
      </w:r>
      <w:r>
        <w:rPr>
          <w:spacing w:val="-4"/>
        </w:rPr>
        <w:t xml:space="preserve"> </w:t>
      </w:r>
      <w:r>
        <w:rPr/>
        <w:t>dovranno</w:t>
      </w:r>
      <w:r>
        <w:rPr>
          <w:spacing w:val="-4"/>
        </w:rPr>
        <w:t xml:space="preserve"> </w:t>
      </w:r>
      <w:r>
        <w:rPr/>
        <w:t>essere</w:t>
      </w:r>
      <w:r>
        <w:rPr>
          <w:spacing w:val="-4"/>
        </w:rPr>
        <w:t xml:space="preserve"> </w:t>
      </w:r>
      <w:r>
        <w:rPr/>
        <w:t>tenuti</w:t>
      </w:r>
      <w:r>
        <w:rPr>
          <w:spacing w:val="-4"/>
        </w:rPr>
        <w:t xml:space="preserve"> </w:t>
      </w:r>
      <w:r>
        <w:rPr/>
        <w:t>in</w:t>
      </w:r>
      <w:r>
        <w:rPr>
          <w:spacing w:val="-4"/>
        </w:rPr>
        <w:t xml:space="preserve"> </w:t>
      </w:r>
      <w:r>
        <w:rPr/>
        <w:t>perfetta</w:t>
      </w:r>
      <w:r>
        <w:rPr>
          <w:spacing w:val="-4"/>
        </w:rPr>
        <w:t xml:space="preserve"> </w:t>
      </w:r>
      <w:r>
        <w:rPr/>
        <w:t>efficienza</w:t>
      </w:r>
      <w:r>
        <w:rPr>
          <w:spacing w:val="-4"/>
        </w:rPr>
        <w:t xml:space="preserve"> </w:t>
      </w:r>
      <w:r>
        <w:rPr/>
        <w:t>e,</w:t>
      </w:r>
      <w:r>
        <w:rPr>
          <w:spacing w:val="-4"/>
        </w:rPr>
        <w:t xml:space="preserve"> </w:t>
      </w:r>
      <w:r>
        <w:rPr/>
        <w:t>a</w:t>
      </w:r>
      <w:r>
        <w:rPr>
          <w:spacing w:val="-4"/>
        </w:rPr>
        <w:t xml:space="preserve"> </w:t>
      </w:r>
      <w:r>
        <w:rPr/>
        <w:t>fine giornata lavorativa, dovranno essere ricoverati presso l'area di cantiere su un'area opportunamente attrezzata;</w:t>
      </w:r>
    </w:p>
    <w:p>
      <w:pPr>
        <w:pStyle w:val="ListParagraph"/>
        <w:numPr>
          <w:ilvl w:val="2"/>
          <w:numId w:val="3"/>
        </w:numPr>
        <w:tabs>
          <w:tab w:val="clear" w:pos="720"/>
          <w:tab w:val="left" w:pos="945" w:leader="none"/>
        </w:tabs>
        <w:spacing w:lineRule="exact" w:line="263" w:before="0" w:after="0"/>
        <w:ind w:hanging="235" w:left="945" w:right="0"/>
        <w:jc w:val="left"/>
        <w:rPr>
          <w:rFonts w:ascii="Segoe UI Symbol" w:hAnsi="Segoe UI Symbol"/>
          <w:sz w:val="22"/>
        </w:rPr>
      </w:pPr>
      <w:r>
        <w:rPr>
          <w:sz w:val="22"/>
        </w:rPr>
        <w:t>dovranno</w:t>
      </w:r>
      <w:r>
        <w:rPr>
          <w:spacing w:val="-7"/>
          <w:sz w:val="22"/>
        </w:rPr>
        <w:t xml:space="preserve"> </w:t>
      </w:r>
      <w:r>
        <w:rPr>
          <w:sz w:val="22"/>
        </w:rPr>
        <w:t>essere</w:t>
      </w:r>
      <w:r>
        <w:rPr>
          <w:spacing w:val="-5"/>
          <w:sz w:val="22"/>
        </w:rPr>
        <w:t xml:space="preserve"> </w:t>
      </w:r>
      <w:r>
        <w:rPr>
          <w:sz w:val="22"/>
        </w:rPr>
        <w:t>utilizzati</w:t>
      </w:r>
      <w:r>
        <w:rPr>
          <w:spacing w:val="-5"/>
          <w:sz w:val="22"/>
        </w:rPr>
        <w:t xml:space="preserve"> </w:t>
      </w:r>
      <w:r>
        <w:rPr>
          <w:sz w:val="22"/>
        </w:rPr>
        <w:t>preferenzialmente</w:t>
      </w:r>
      <w:r>
        <w:rPr>
          <w:spacing w:val="-5"/>
          <w:sz w:val="22"/>
        </w:rPr>
        <w:t xml:space="preserve"> </w:t>
      </w:r>
      <w:r>
        <w:rPr>
          <w:sz w:val="22"/>
        </w:rPr>
        <w:t>materiali</w:t>
      </w:r>
      <w:r>
        <w:rPr>
          <w:spacing w:val="-5"/>
          <w:sz w:val="22"/>
        </w:rPr>
        <w:t xml:space="preserve"> </w:t>
      </w:r>
      <w:r>
        <w:rPr>
          <w:sz w:val="22"/>
        </w:rPr>
        <w:t>(oli,</w:t>
      </w:r>
      <w:r>
        <w:rPr>
          <w:spacing w:val="-5"/>
          <w:sz w:val="22"/>
        </w:rPr>
        <w:t xml:space="preserve"> </w:t>
      </w:r>
      <w:r>
        <w:rPr>
          <w:sz w:val="22"/>
        </w:rPr>
        <w:t>fanghi,</w:t>
      </w:r>
      <w:r>
        <w:rPr>
          <w:spacing w:val="-5"/>
          <w:sz w:val="22"/>
        </w:rPr>
        <w:t xml:space="preserve"> </w:t>
      </w:r>
      <w:r>
        <w:rPr>
          <w:sz w:val="22"/>
        </w:rPr>
        <w:t>ecc..)</w:t>
      </w:r>
      <w:r>
        <w:rPr>
          <w:spacing w:val="-5"/>
          <w:sz w:val="22"/>
        </w:rPr>
        <w:t xml:space="preserve"> </w:t>
      </w:r>
      <w:r>
        <w:rPr>
          <w:sz w:val="22"/>
        </w:rPr>
        <w:t>biodegradabili</w:t>
      </w:r>
      <w:r>
        <w:rPr>
          <w:spacing w:val="-5"/>
          <w:sz w:val="22"/>
        </w:rPr>
        <w:t xml:space="preserve"> </w:t>
      </w:r>
      <w:r>
        <w:rPr>
          <w:sz w:val="22"/>
        </w:rPr>
        <w:t>che</w:t>
      </w:r>
      <w:r>
        <w:rPr>
          <w:spacing w:val="-5"/>
          <w:sz w:val="22"/>
        </w:rPr>
        <w:t xml:space="preserve"> non</w:t>
      </w:r>
    </w:p>
    <w:p>
      <w:pPr>
        <w:pStyle w:val="BodyText"/>
        <w:spacing w:lineRule="auto" w:line="266" w:before="22" w:after="0"/>
        <w:ind w:left="710" w:right="919"/>
        <w:rPr/>
      </w:pPr>
      <w:r>
        <w:rPr/>
        <w:t>producano inquinamento delle acque sotterranee. Qualora fossero utilizzati fluidi diversi dovranno essere previste tutte le precauzioni necessarie per evitare possibili inquinamenti e i materiali</w:t>
      </w:r>
      <w:r>
        <w:rPr>
          <w:spacing w:val="-4"/>
        </w:rPr>
        <w:t xml:space="preserve"> </w:t>
      </w:r>
      <w:r>
        <w:rPr/>
        <w:t>di</w:t>
      </w:r>
      <w:r>
        <w:rPr>
          <w:spacing w:val="-4"/>
        </w:rPr>
        <w:t xml:space="preserve"> </w:t>
      </w:r>
      <w:r>
        <w:rPr/>
        <w:t>scarto</w:t>
      </w:r>
      <w:r>
        <w:rPr>
          <w:spacing w:val="-4"/>
        </w:rPr>
        <w:t xml:space="preserve"> </w:t>
      </w:r>
      <w:r>
        <w:rPr/>
        <w:t>dovranno</w:t>
      </w:r>
      <w:r>
        <w:rPr>
          <w:spacing w:val="-4"/>
        </w:rPr>
        <w:t xml:space="preserve"> </w:t>
      </w:r>
      <w:r>
        <w:rPr/>
        <w:t>essere</w:t>
      </w:r>
      <w:r>
        <w:rPr>
          <w:spacing w:val="-4"/>
        </w:rPr>
        <w:t xml:space="preserve"> </w:t>
      </w:r>
      <w:r>
        <w:rPr/>
        <w:t>gestiti</w:t>
      </w:r>
      <w:r>
        <w:rPr>
          <w:spacing w:val="-4"/>
        </w:rPr>
        <w:t xml:space="preserve"> </w:t>
      </w:r>
      <w:r>
        <w:rPr/>
        <w:t>ai</w:t>
      </w:r>
      <w:r>
        <w:rPr>
          <w:spacing w:val="-4"/>
        </w:rPr>
        <w:t xml:space="preserve"> </w:t>
      </w:r>
      <w:r>
        <w:rPr/>
        <w:t>sensi</w:t>
      </w:r>
      <w:r>
        <w:rPr>
          <w:spacing w:val="-4"/>
        </w:rPr>
        <w:t xml:space="preserve"> </w:t>
      </w:r>
      <w:r>
        <w:rPr/>
        <w:t>della</w:t>
      </w:r>
      <w:r>
        <w:rPr>
          <w:spacing w:val="-4"/>
        </w:rPr>
        <w:t xml:space="preserve"> </w:t>
      </w:r>
      <w:r>
        <w:rPr/>
        <w:t>Parte</w:t>
      </w:r>
      <w:r>
        <w:rPr>
          <w:spacing w:val="-4"/>
        </w:rPr>
        <w:t xml:space="preserve"> </w:t>
      </w:r>
      <w:r>
        <w:rPr/>
        <w:t>Quarta</w:t>
      </w:r>
      <w:r>
        <w:rPr>
          <w:spacing w:val="-4"/>
        </w:rPr>
        <w:t xml:space="preserve"> </w:t>
      </w:r>
      <w:r>
        <w:rPr/>
        <w:t>del</w:t>
      </w:r>
      <w:r>
        <w:rPr>
          <w:spacing w:val="-4"/>
        </w:rPr>
        <w:t xml:space="preserve"> </w:t>
      </w:r>
      <w:r>
        <w:rPr/>
        <w:t>D.lgs.</w:t>
      </w:r>
      <w:r>
        <w:rPr>
          <w:spacing w:val="-4"/>
        </w:rPr>
        <w:t xml:space="preserve"> </w:t>
      </w:r>
      <w:r>
        <w:rPr/>
        <w:t>152/2006</w:t>
      </w:r>
      <w:r>
        <w:rPr>
          <w:spacing w:val="-4"/>
        </w:rPr>
        <w:t xml:space="preserve"> </w:t>
      </w:r>
      <w:r>
        <w:rPr/>
        <w:t>e</w:t>
      </w:r>
      <w:r>
        <w:rPr>
          <w:spacing w:val="-4"/>
        </w:rPr>
        <w:t xml:space="preserve"> </w:t>
      </w:r>
      <w:r>
        <w:rPr/>
        <w:t>smi.</w:t>
      </w:r>
    </w:p>
    <w:p>
      <w:pPr>
        <w:pStyle w:val="ListParagraph"/>
        <w:numPr>
          <w:ilvl w:val="2"/>
          <w:numId w:val="3"/>
        </w:numPr>
        <w:tabs>
          <w:tab w:val="clear" w:pos="720"/>
          <w:tab w:val="left" w:pos="945" w:leader="none"/>
        </w:tabs>
        <w:spacing w:lineRule="exact" w:line="263" w:before="0" w:after="0"/>
        <w:ind w:hanging="235" w:left="945" w:right="0"/>
        <w:jc w:val="left"/>
        <w:rPr>
          <w:rFonts w:ascii="Segoe UI Symbol" w:hAnsi="Segoe UI Symbol"/>
          <w:sz w:val="22"/>
        </w:rPr>
      </w:pPr>
      <w:r>
        <w:rPr>
          <w:sz w:val="22"/>
        </w:rPr>
        <w:t>qualora</w:t>
      </w:r>
      <w:r>
        <w:rPr>
          <w:spacing w:val="-6"/>
          <w:sz w:val="22"/>
        </w:rPr>
        <w:t xml:space="preserve"> </w:t>
      </w:r>
      <w:r>
        <w:rPr>
          <w:sz w:val="22"/>
        </w:rPr>
        <w:t>si</w:t>
      </w:r>
      <w:r>
        <w:rPr>
          <w:spacing w:val="-4"/>
          <w:sz w:val="22"/>
        </w:rPr>
        <w:t xml:space="preserve"> </w:t>
      </w:r>
      <w:r>
        <w:rPr>
          <w:sz w:val="22"/>
        </w:rPr>
        <w:t>verificassero</w:t>
      </w:r>
      <w:r>
        <w:rPr>
          <w:spacing w:val="-3"/>
          <w:sz w:val="22"/>
        </w:rPr>
        <w:t xml:space="preserve"> </w:t>
      </w:r>
      <w:r>
        <w:rPr>
          <w:sz w:val="22"/>
        </w:rPr>
        <w:t>casi</w:t>
      </w:r>
      <w:r>
        <w:rPr>
          <w:spacing w:val="-4"/>
          <w:sz w:val="22"/>
        </w:rPr>
        <w:t xml:space="preserve"> </w:t>
      </w:r>
      <w:r>
        <w:rPr>
          <w:sz w:val="22"/>
        </w:rPr>
        <w:t>di</w:t>
      </w:r>
      <w:r>
        <w:rPr>
          <w:spacing w:val="-4"/>
          <w:sz w:val="22"/>
        </w:rPr>
        <w:t xml:space="preserve"> </w:t>
      </w:r>
      <w:r>
        <w:rPr>
          <w:sz w:val="22"/>
        </w:rPr>
        <w:t>sversamento</w:t>
      </w:r>
      <w:r>
        <w:rPr>
          <w:spacing w:val="-3"/>
          <w:sz w:val="22"/>
        </w:rPr>
        <w:t xml:space="preserve"> </w:t>
      </w:r>
      <w:r>
        <w:rPr>
          <w:sz w:val="22"/>
        </w:rPr>
        <w:t>accidentale</w:t>
      </w:r>
      <w:r>
        <w:rPr>
          <w:spacing w:val="-4"/>
          <w:sz w:val="22"/>
        </w:rPr>
        <w:t xml:space="preserve"> </w:t>
      </w:r>
      <w:r>
        <w:rPr>
          <w:sz w:val="22"/>
        </w:rPr>
        <w:t>di</w:t>
      </w:r>
      <w:r>
        <w:rPr>
          <w:spacing w:val="-3"/>
          <w:sz w:val="22"/>
        </w:rPr>
        <w:t xml:space="preserve"> </w:t>
      </w:r>
      <w:r>
        <w:rPr>
          <w:sz w:val="22"/>
        </w:rPr>
        <w:t>oli,</w:t>
      </w:r>
      <w:r>
        <w:rPr>
          <w:spacing w:val="-4"/>
          <w:sz w:val="22"/>
        </w:rPr>
        <w:t xml:space="preserve"> </w:t>
      </w:r>
      <w:r>
        <w:rPr>
          <w:sz w:val="22"/>
        </w:rPr>
        <w:t>additivi</w:t>
      </w:r>
      <w:r>
        <w:rPr>
          <w:spacing w:val="-4"/>
          <w:sz w:val="22"/>
        </w:rPr>
        <w:t xml:space="preserve"> </w:t>
      </w:r>
      <w:r>
        <w:rPr>
          <w:sz w:val="22"/>
        </w:rPr>
        <w:t>o</w:t>
      </w:r>
      <w:r>
        <w:rPr>
          <w:spacing w:val="-3"/>
          <w:sz w:val="22"/>
        </w:rPr>
        <w:t xml:space="preserve"> </w:t>
      </w:r>
      <w:r>
        <w:rPr>
          <w:sz w:val="22"/>
        </w:rPr>
        <w:t>componenti</w:t>
      </w:r>
      <w:r>
        <w:rPr>
          <w:spacing w:val="-4"/>
          <w:sz w:val="22"/>
        </w:rPr>
        <w:t xml:space="preserve"> </w:t>
      </w:r>
      <w:r>
        <w:rPr>
          <w:sz w:val="22"/>
        </w:rPr>
        <w:t>chimici</w:t>
      </w:r>
      <w:r>
        <w:rPr>
          <w:spacing w:val="-3"/>
          <w:sz w:val="22"/>
        </w:rPr>
        <w:t xml:space="preserve"> </w:t>
      </w:r>
      <w:r>
        <w:rPr>
          <w:spacing w:val="-5"/>
          <w:sz w:val="22"/>
        </w:rPr>
        <w:t>in</w:t>
      </w:r>
    </w:p>
    <w:p>
      <w:pPr>
        <w:pStyle w:val="BodyText"/>
        <w:spacing w:lineRule="auto" w:line="266" w:before="23" w:after="0"/>
        <w:ind w:left="710" w:right="540"/>
        <w:rPr/>
      </w:pPr>
      <w:r>
        <w:rPr/>
        <w:t>forma</w:t>
      </w:r>
      <w:r>
        <w:rPr>
          <w:spacing w:val="-4"/>
        </w:rPr>
        <w:t xml:space="preserve"> </w:t>
      </w:r>
      <w:r>
        <w:rPr/>
        <w:t>liquida</w:t>
      </w:r>
      <w:r>
        <w:rPr>
          <w:spacing w:val="-4"/>
        </w:rPr>
        <w:t xml:space="preserve"> </w:t>
      </w:r>
      <w:r>
        <w:rPr/>
        <w:t>o</w:t>
      </w:r>
      <w:r>
        <w:rPr>
          <w:spacing w:val="-4"/>
        </w:rPr>
        <w:t xml:space="preserve"> </w:t>
      </w:r>
      <w:r>
        <w:rPr/>
        <w:t>altro</w:t>
      </w:r>
      <w:r>
        <w:rPr>
          <w:spacing w:val="-4"/>
        </w:rPr>
        <w:t xml:space="preserve"> </w:t>
      </w:r>
      <w:r>
        <w:rPr/>
        <w:t>materiale</w:t>
      </w:r>
      <w:r>
        <w:rPr>
          <w:spacing w:val="-4"/>
        </w:rPr>
        <w:t xml:space="preserve"> </w:t>
      </w:r>
      <w:r>
        <w:rPr/>
        <w:t>inquinante</w:t>
      </w:r>
      <w:r>
        <w:rPr>
          <w:spacing w:val="-4"/>
        </w:rPr>
        <w:t xml:space="preserve"> </w:t>
      </w:r>
      <w:r>
        <w:rPr/>
        <w:t>dovranno</w:t>
      </w:r>
      <w:r>
        <w:rPr>
          <w:spacing w:val="-4"/>
        </w:rPr>
        <w:t xml:space="preserve"> </w:t>
      </w:r>
      <w:r>
        <w:rPr/>
        <w:t>essere</w:t>
      </w:r>
      <w:r>
        <w:rPr>
          <w:spacing w:val="-4"/>
        </w:rPr>
        <w:t xml:space="preserve"> </w:t>
      </w:r>
      <w:r>
        <w:rPr/>
        <w:t>attivate</w:t>
      </w:r>
      <w:r>
        <w:rPr>
          <w:spacing w:val="-4"/>
        </w:rPr>
        <w:t xml:space="preserve"> </w:t>
      </w:r>
      <w:r>
        <w:rPr/>
        <w:t>tutte</w:t>
      </w:r>
      <w:r>
        <w:rPr>
          <w:spacing w:val="-4"/>
        </w:rPr>
        <w:t xml:space="preserve"> </w:t>
      </w:r>
      <w:r>
        <w:rPr/>
        <w:t>le</w:t>
      </w:r>
      <w:r>
        <w:rPr>
          <w:spacing w:val="-4"/>
        </w:rPr>
        <w:t xml:space="preserve"> </w:t>
      </w:r>
      <w:r>
        <w:rPr/>
        <w:t>procedure</w:t>
      </w:r>
      <w:r>
        <w:rPr>
          <w:spacing w:val="-4"/>
        </w:rPr>
        <w:t xml:space="preserve"> </w:t>
      </w:r>
      <w:r>
        <w:rPr/>
        <w:t>previste</w:t>
      </w:r>
      <w:r>
        <w:rPr>
          <w:spacing w:val="-4"/>
        </w:rPr>
        <w:t xml:space="preserve"> </w:t>
      </w:r>
      <w:r>
        <w:rPr/>
        <w:t>dal Titolo V, Parte Quarta del D.lgs. 152/2006 e smi.</w:t>
      </w:r>
    </w:p>
    <w:p>
      <w:pPr>
        <w:pStyle w:val="ListParagraph"/>
        <w:numPr>
          <w:ilvl w:val="2"/>
          <w:numId w:val="3"/>
        </w:numPr>
        <w:tabs>
          <w:tab w:val="clear" w:pos="720"/>
          <w:tab w:val="left" w:pos="945" w:leader="none"/>
        </w:tabs>
        <w:spacing w:lineRule="exact" w:line="258" w:before="0" w:after="0"/>
        <w:ind w:hanging="235" w:left="945" w:right="0"/>
        <w:jc w:val="left"/>
        <w:rPr>
          <w:rFonts w:ascii="Segoe UI Symbol" w:hAnsi="Segoe UI Symbol"/>
          <w:sz w:val="22"/>
        </w:rPr>
      </w:pPr>
      <w:r>
        <w:rPr>
          <w:sz w:val="22"/>
        </w:rPr>
        <w:t>non</w:t>
      </w:r>
      <w:r>
        <w:rPr>
          <w:spacing w:val="-4"/>
          <w:sz w:val="22"/>
        </w:rPr>
        <w:t xml:space="preserve"> </w:t>
      </w:r>
      <w:r>
        <w:rPr>
          <w:sz w:val="22"/>
        </w:rPr>
        <w:t>deve</w:t>
      </w:r>
      <w:r>
        <w:rPr>
          <w:spacing w:val="-5"/>
          <w:sz w:val="22"/>
        </w:rPr>
        <w:t xml:space="preserve"> </w:t>
      </w:r>
      <w:r>
        <w:rPr>
          <w:sz w:val="22"/>
        </w:rPr>
        <w:t>essere</w:t>
      </w:r>
      <w:r>
        <w:rPr>
          <w:spacing w:val="-4"/>
          <w:sz w:val="22"/>
        </w:rPr>
        <w:t xml:space="preserve"> </w:t>
      </w:r>
      <w:r>
        <w:rPr>
          <w:sz w:val="22"/>
        </w:rPr>
        <w:t>effettuato</w:t>
      </w:r>
      <w:r>
        <w:rPr>
          <w:spacing w:val="-4"/>
          <w:sz w:val="22"/>
        </w:rPr>
        <w:t xml:space="preserve"> </w:t>
      </w:r>
      <w:r>
        <w:rPr>
          <w:sz w:val="22"/>
        </w:rPr>
        <w:t>alcun</w:t>
      </w:r>
      <w:r>
        <w:rPr>
          <w:spacing w:val="-4"/>
          <w:sz w:val="22"/>
        </w:rPr>
        <w:t xml:space="preserve"> </w:t>
      </w:r>
      <w:r>
        <w:rPr>
          <w:sz w:val="22"/>
        </w:rPr>
        <w:t>cumulo</w:t>
      </w:r>
      <w:r>
        <w:rPr>
          <w:spacing w:val="-4"/>
          <w:sz w:val="22"/>
        </w:rPr>
        <w:t xml:space="preserve"> </w:t>
      </w:r>
      <w:r>
        <w:rPr>
          <w:sz w:val="22"/>
        </w:rPr>
        <w:t>di</w:t>
      </w:r>
      <w:r>
        <w:rPr>
          <w:spacing w:val="-4"/>
          <w:sz w:val="22"/>
        </w:rPr>
        <w:t xml:space="preserve"> </w:t>
      </w:r>
      <w:r>
        <w:rPr>
          <w:sz w:val="22"/>
        </w:rPr>
        <w:t>materiale</w:t>
      </w:r>
      <w:r>
        <w:rPr>
          <w:spacing w:val="-4"/>
          <w:sz w:val="22"/>
        </w:rPr>
        <w:t xml:space="preserve"> </w:t>
      </w:r>
      <w:r>
        <w:rPr>
          <w:sz w:val="22"/>
        </w:rPr>
        <w:t>polverulente</w:t>
      </w:r>
      <w:r>
        <w:rPr>
          <w:spacing w:val="-4"/>
          <w:sz w:val="22"/>
        </w:rPr>
        <w:t xml:space="preserve"> </w:t>
      </w:r>
      <w:r>
        <w:rPr>
          <w:sz w:val="22"/>
        </w:rPr>
        <w:t>all'interno</w:t>
      </w:r>
      <w:r>
        <w:rPr>
          <w:spacing w:val="-4"/>
          <w:sz w:val="22"/>
        </w:rPr>
        <w:t xml:space="preserve"> </w:t>
      </w:r>
      <w:r>
        <w:rPr>
          <w:sz w:val="22"/>
        </w:rPr>
        <w:t>del</w:t>
      </w:r>
      <w:r>
        <w:rPr>
          <w:spacing w:val="-4"/>
          <w:sz w:val="22"/>
        </w:rPr>
        <w:t xml:space="preserve"> </w:t>
      </w:r>
      <w:r>
        <w:rPr>
          <w:spacing w:val="-2"/>
          <w:sz w:val="22"/>
        </w:rPr>
        <w:t>cantiere;</w:t>
      </w:r>
    </w:p>
    <w:p>
      <w:pPr>
        <w:pStyle w:val="ListParagraph"/>
        <w:numPr>
          <w:ilvl w:val="2"/>
          <w:numId w:val="3"/>
        </w:numPr>
        <w:tabs>
          <w:tab w:val="clear" w:pos="720"/>
          <w:tab w:val="left" w:pos="945" w:leader="none"/>
        </w:tabs>
        <w:spacing w:lineRule="exact" w:line="284" w:before="0" w:after="0"/>
        <w:ind w:hanging="235" w:left="945" w:right="0"/>
        <w:jc w:val="left"/>
        <w:rPr>
          <w:rFonts w:ascii="Segoe UI Symbol" w:hAnsi="Segoe UI Symbol"/>
          <w:sz w:val="22"/>
        </w:rPr>
      </w:pPr>
      <w:r>
        <w:rPr>
          <w:sz w:val="22"/>
        </w:rPr>
        <w:t>effettuare</w:t>
      </w:r>
      <w:r>
        <w:rPr>
          <w:spacing w:val="-7"/>
          <w:sz w:val="22"/>
        </w:rPr>
        <w:t xml:space="preserve"> </w:t>
      </w:r>
      <w:r>
        <w:rPr>
          <w:sz w:val="22"/>
        </w:rPr>
        <w:t>una</w:t>
      </w:r>
      <w:r>
        <w:rPr>
          <w:spacing w:val="-4"/>
          <w:sz w:val="22"/>
        </w:rPr>
        <w:t xml:space="preserve"> </w:t>
      </w:r>
      <w:r>
        <w:rPr>
          <w:sz w:val="22"/>
        </w:rPr>
        <w:t>costante</w:t>
      </w:r>
      <w:r>
        <w:rPr>
          <w:spacing w:val="-4"/>
          <w:sz w:val="22"/>
        </w:rPr>
        <w:t xml:space="preserve"> </w:t>
      </w:r>
      <w:r>
        <w:rPr>
          <w:sz w:val="22"/>
        </w:rPr>
        <w:t>e</w:t>
      </w:r>
      <w:r>
        <w:rPr>
          <w:spacing w:val="-4"/>
          <w:sz w:val="22"/>
        </w:rPr>
        <w:t xml:space="preserve"> </w:t>
      </w:r>
      <w:r>
        <w:rPr>
          <w:sz w:val="22"/>
        </w:rPr>
        <w:t>periodica</w:t>
      </w:r>
      <w:r>
        <w:rPr>
          <w:spacing w:val="-4"/>
          <w:sz w:val="22"/>
        </w:rPr>
        <w:t xml:space="preserve"> </w:t>
      </w:r>
      <w:r>
        <w:rPr>
          <w:sz w:val="22"/>
        </w:rPr>
        <w:t>bagnatura</w:t>
      </w:r>
      <w:r>
        <w:rPr>
          <w:spacing w:val="-4"/>
          <w:sz w:val="22"/>
        </w:rPr>
        <w:t xml:space="preserve"> </w:t>
      </w:r>
      <w:r>
        <w:rPr>
          <w:sz w:val="22"/>
        </w:rPr>
        <w:t>o</w:t>
      </w:r>
      <w:r>
        <w:rPr>
          <w:spacing w:val="-4"/>
          <w:sz w:val="22"/>
        </w:rPr>
        <w:t xml:space="preserve"> </w:t>
      </w:r>
      <w:r>
        <w:rPr>
          <w:sz w:val="22"/>
        </w:rPr>
        <w:t>pulizia</w:t>
      </w:r>
      <w:r>
        <w:rPr>
          <w:spacing w:val="-4"/>
          <w:sz w:val="22"/>
        </w:rPr>
        <w:t xml:space="preserve"> </w:t>
      </w:r>
      <w:r>
        <w:rPr>
          <w:sz w:val="22"/>
        </w:rPr>
        <w:t>delle</w:t>
      </w:r>
      <w:r>
        <w:rPr>
          <w:spacing w:val="-4"/>
          <w:sz w:val="22"/>
        </w:rPr>
        <w:t xml:space="preserve"> </w:t>
      </w:r>
      <w:r>
        <w:rPr>
          <w:sz w:val="22"/>
        </w:rPr>
        <w:t>strade</w:t>
      </w:r>
      <w:r>
        <w:rPr>
          <w:spacing w:val="-4"/>
          <w:sz w:val="22"/>
        </w:rPr>
        <w:t xml:space="preserve"> </w:t>
      </w:r>
      <w:r>
        <w:rPr>
          <w:sz w:val="22"/>
        </w:rPr>
        <w:t>utilizzate,</w:t>
      </w:r>
      <w:r>
        <w:rPr>
          <w:spacing w:val="-4"/>
          <w:sz w:val="22"/>
        </w:rPr>
        <w:t xml:space="preserve"> </w:t>
      </w:r>
      <w:r>
        <w:rPr>
          <w:sz w:val="22"/>
        </w:rPr>
        <w:t>pavimentate</w:t>
      </w:r>
      <w:r>
        <w:rPr>
          <w:spacing w:val="-4"/>
          <w:sz w:val="22"/>
        </w:rPr>
        <w:t xml:space="preserve"> </w:t>
      </w:r>
      <w:r>
        <w:rPr>
          <w:sz w:val="22"/>
        </w:rPr>
        <w:t>e</w:t>
      </w:r>
      <w:r>
        <w:rPr>
          <w:spacing w:val="-4"/>
          <w:sz w:val="22"/>
        </w:rPr>
        <w:t xml:space="preserve"> non;</w:t>
      </w:r>
    </w:p>
    <w:p>
      <w:pPr>
        <w:pStyle w:val="ListParagraph"/>
        <w:numPr>
          <w:ilvl w:val="2"/>
          <w:numId w:val="3"/>
        </w:numPr>
        <w:tabs>
          <w:tab w:val="clear" w:pos="720"/>
          <w:tab w:val="left" w:pos="945" w:leader="none"/>
        </w:tabs>
        <w:spacing w:lineRule="auto" w:line="259" w:before="0" w:after="0"/>
        <w:ind w:hanging="0" w:left="710" w:right="683"/>
        <w:jc w:val="left"/>
        <w:rPr>
          <w:rFonts w:ascii="Segoe UI Symbol" w:hAnsi="Segoe UI Symbol"/>
          <w:sz w:val="22"/>
        </w:rPr>
      </w:pPr>
      <w:r>
        <w:rPr>
          <w:sz w:val="22"/>
        </w:rPr>
        <w:t>pulire</w:t>
      </w:r>
      <w:r>
        <w:rPr>
          <w:spacing w:val="-4"/>
          <w:sz w:val="22"/>
        </w:rPr>
        <w:t xml:space="preserve"> </w:t>
      </w:r>
      <w:r>
        <w:rPr>
          <w:sz w:val="22"/>
        </w:rPr>
        <w:t>le</w:t>
      </w:r>
      <w:r>
        <w:rPr>
          <w:spacing w:val="-4"/>
          <w:sz w:val="22"/>
        </w:rPr>
        <w:t xml:space="preserve"> </w:t>
      </w:r>
      <w:r>
        <w:rPr>
          <w:sz w:val="22"/>
        </w:rPr>
        <w:t>ruote</w:t>
      </w:r>
      <w:r>
        <w:rPr>
          <w:spacing w:val="-4"/>
          <w:sz w:val="22"/>
        </w:rPr>
        <w:t xml:space="preserve"> </w:t>
      </w:r>
      <w:r>
        <w:rPr>
          <w:sz w:val="22"/>
        </w:rPr>
        <w:t>dei</w:t>
      </w:r>
      <w:r>
        <w:rPr>
          <w:spacing w:val="-4"/>
          <w:sz w:val="22"/>
        </w:rPr>
        <w:t xml:space="preserve"> </w:t>
      </w:r>
      <w:r>
        <w:rPr>
          <w:sz w:val="22"/>
        </w:rPr>
        <w:t>veicoli</w:t>
      </w:r>
      <w:r>
        <w:rPr>
          <w:spacing w:val="-4"/>
          <w:sz w:val="22"/>
        </w:rPr>
        <w:t xml:space="preserve"> </w:t>
      </w:r>
      <w:r>
        <w:rPr>
          <w:sz w:val="22"/>
        </w:rPr>
        <w:t>in</w:t>
      </w:r>
      <w:r>
        <w:rPr>
          <w:spacing w:val="-4"/>
          <w:sz w:val="22"/>
        </w:rPr>
        <w:t xml:space="preserve"> </w:t>
      </w:r>
      <w:r>
        <w:rPr>
          <w:sz w:val="22"/>
        </w:rPr>
        <w:t>uscita</w:t>
      </w:r>
      <w:r>
        <w:rPr>
          <w:spacing w:val="-4"/>
          <w:sz w:val="22"/>
        </w:rPr>
        <w:t xml:space="preserve"> </w:t>
      </w:r>
      <w:r>
        <w:rPr>
          <w:sz w:val="22"/>
        </w:rPr>
        <w:t>dal</w:t>
      </w:r>
      <w:r>
        <w:rPr>
          <w:spacing w:val="-4"/>
          <w:sz w:val="22"/>
        </w:rPr>
        <w:t xml:space="preserve"> </w:t>
      </w:r>
      <w:r>
        <w:rPr>
          <w:sz w:val="22"/>
        </w:rPr>
        <w:t>cantiere</w:t>
      </w:r>
      <w:r>
        <w:rPr>
          <w:spacing w:val="-4"/>
          <w:sz w:val="22"/>
        </w:rPr>
        <w:t xml:space="preserve"> </w:t>
      </w:r>
      <w:r>
        <w:rPr>
          <w:sz w:val="22"/>
        </w:rPr>
        <w:t>e</w:t>
      </w:r>
      <w:r>
        <w:rPr>
          <w:spacing w:val="-4"/>
          <w:sz w:val="22"/>
        </w:rPr>
        <w:t xml:space="preserve"> </w:t>
      </w:r>
      <w:r>
        <w:rPr>
          <w:sz w:val="22"/>
        </w:rPr>
        <w:t>dalle</w:t>
      </w:r>
      <w:r>
        <w:rPr>
          <w:spacing w:val="-4"/>
          <w:sz w:val="22"/>
        </w:rPr>
        <w:t xml:space="preserve"> </w:t>
      </w:r>
      <w:r>
        <w:rPr>
          <w:sz w:val="22"/>
        </w:rPr>
        <w:t>aree</w:t>
      </w:r>
      <w:r>
        <w:rPr>
          <w:spacing w:val="-4"/>
          <w:sz w:val="22"/>
        </w:rPr>
        <w:t xml:space="preserve"> </w:t>
      </w:r>
      <w:r>
        <w:rPr>
          <w:sz w:val="22"/>
        </w:rPr>
        <w:t>di</w:t>
      </w:r>
      <w:r>
        <w:rPr>
          <w:spacing w:val="-4"/>
          <w:sz w:val="22"/>
        </w:rPr>
        <w:t xml:space="preserve"> </w:t>
      </w:r>
      <w:r>
        <w:rPr>
          <w:sz w:val="22"/>
        </w:rPr>
        <w:t>approvvigionamento</w:t>
      </w:r>
      <w:r>
        <w:rPr>
          <w:spacing w:val="-4"/>
          <w:sz w:val="22"/>
        </w:rPr>
        <w:t xml:space="preserve"> </w:t>
      </w:r>
      <w:r>
        <w:rPr>
          <w:sz w:val="22"/>
        </w:rPr>
        <w:t>e</w:t>
      </w:r>
      <w:r>
        <w:rPr>
          <w:spacing w:val="-4"/>
          <w:sz w:val="22"/>
        </w:rPr>
        <w:t xml:space="preserve"> </w:t>
      </w:r>
      <w:r>
        <w:rPr>
          <w:sz w:val="22"/>
        </w:rPr>
        <w:t>conferimento materiali, prima che i mezzi impegnino la viabilità ordinaria;</w:t>
      </w:r>
    </w:p>
    <w:p>
      <w:pPr>
        <w:pStyle w:val="ListParagraph"/>
        <w:numPr>
          <w:ilvl w:val="2"/>
          <w:numId w:val="3"/>
        </w:numPr>
        <w:tabs>
          <w:tab w:val="clear" w:pos="720"/>
          <w:tab w:val="left" w:pos="945" w:leader="none"/>
        </w:tabs>
        <w:spacing w:lineRule="exact" w:line="267" w:before="0" w:after="0"/>
        <w:ind w:hanging="235" w:left="945" w:right="0"/>
        <w:jc w:val="left"/>
        <w:rPr>
          <w:rFonts w:ascii="Segoe UI Symbol" w:hAnsi="Segoe UI Symbol"/>
          <w:sz w:val="22"/>
        </w:rPr>
      </w:pPr>
      <w:r>
        <w:rPr>
          <w:sz w:val="22"/>
        </w:rPr>
        <w:t>coprire</w:t>
      </w:r>
      <w:r>
        <w:rPr>
          <w:spacing w:val="-5"/>
          <w:sz w:val="22"/>
        </w:rPr>
        <w:t xml:space="preserve"> </w:t>
      </w:r>
      <w:r>
        <w:rPr>
          <w:sz w:val="22"/>
        </w:rPr>
        <w:t>con</w:t>
      </w:r>
      <w:r>
        <w:rPr>
          <w:spacing w:val="-4"/>
          <w:sz w:val="22"/>
        </w:rPr>
        <w:t xml:space="preserve"> </w:t>
      </w:r>
      <w:r>
        <w:rPr>
          <w:sz w:val="22"/>
        </w:rPr>
        <w:t>teloni</w:t>
      </w:r>
      <w:r>
        <w:rPr>
          <w:spacing w:val="-4"/>
          <w:sz w:val="22"/>
        </w:rPr>
        <w:t xml:space="preserve"> </w:t>
      </w:r>
      <w:r>
        <w:rPr>
          <w:sz w:val="22"/>
        </w:rPr>
        <w:t>i</w:t>
      </w:r>
      <w:r>
        <w:rPr>
          <w:spacing w:val="-5"/>
          <w:sz w:val="22"/>
        </w:rPr>
        <w:t xml:space="preserve"> </w:t>
      </w:r>
      <w:r>
        <w:rPr>
          <w:sz w:val="22"/>
        </w:rPr>
        <w:t>materiali</w:t>
      </w:r>
      <w:r>
        <w:rPr>
          <w:spacing w:val="-4"/>
          <w:sz w:val="22"/>
        </w:rPr>
        <w:t xml:space="preserve"> </w:t>
      </w:r>
      <w:r>
        <w:rPr>
          <w:sz w:val="22"/>
        </w:rPr>
        <w:t>polverulenti</w:t>
      </w:r>
      <w:r>
        <w:rPr>
          <w:spacing w:val="-4"/>
          <w:sz w:val="22"/>
        </w:rPr>
        <w:t xml:space="preserve"> </w:t>
      </w:r>
      <w:r>
        <w:rPr>
          <w:spacing w:val="-2"/>
          <w:sz w:val="22"/>
        </w:rPr>
        <w:t>trasportati;</w:t>
      </w:r>
    </w:p>
    <w:p>
      <w:pPr>
        <w:pStyle w:val="ListParagraph"/>
        <w:numPr>
          <w:ilvl w:val="2"/>
          <w:numId w:val="3"/>
        </w:numPr>
        <w:tabs>
          <w:tab w:val="clear" w:pos="720"/>
          <w:tab w:val="left" w:pos="945" w:leader="none"/>
        </w:tabs>
        <w:spacing w:lineRule="auto" w:line="259" w:before="0" w:after="0"/>
        <w:ind w:hanging="0" w:left="710" w:right="1698"/>
        <w:jc w:val="left"/>
        <w:rPr>
          <w:rFonts w:ascii="Segoe UI Symbol" w:hAnsi="Segoe UI Symbol"/>
          <w:sz w:val="22"/>
        </w:rPr>
      </w:pPr>
      <w:r>
        <w:rPr>
          <w:sz w:val="22"/>
        </w:rPr>
        <w:t>attuare</w:t>
      </w:r>
      <w:r>
        <w:rPr>
          <w:spacing w:val="-4"/>
          <w:sz w:val="22"/>
        </w:rPr>
        <w:t xml:space="preserve"> </w:t>
      </w:r>
      <w:r>
        <w:rPr>
          <w:sz w:val="22"/>
        </w:rPr>
        <w:t>idonea</w:t>
      </w:r>
      <w:r>
        <w:rPr>
          <w:spacing w:val="-4"/>
          <w:sz w:val="22"/>
        </w:rPr>
        <w:t xml:space="preserve"> </w:t>
      </w:r>
      <w:r>
        <w:rPr>
          <w:sz w:val="22"/>
        </w:rPr>
        <w:t>limitazione</w:t>
      </w:r>
      <w:r>
        <w:rPr>
          <w:spacing w:val="-4"/>
          <w:sz w:val="22"/>
        </w:rPr>
        <w:t xml:space="preserve"> </w:t>
      </w:r>
      <w:r>
        <w:rPr>
          <w:sz w:val="22"/>
        </w:rPr>
        <w:t>della</w:t>
      </w:r>
      <w:r>
        <w:rPr>
          <w:spacing w:val="-4"/>
          <w:sz w:val="22"/>
        </w:rPr>
        <w:t xml:space="preserve"> </w:t>
      </w:r>
      <w:r>
        <w:rPr>
          <w:sz w:val="22"/>
        </w:rPr>
        <w:t>velocità</w:t>
      </w:r>
      <w:r>
        <w:rPr>
          <w:spacing w:val="-4"/>
          <w:sz w:val="22"/>
        </w:rPr>
        <w:t xml:space="preserve"> </w:t>
      </w:r>
      <w:r>
        <w:rPr>
          <w:sz w:val="22"/>
        </w:rPr>
        <w:t>dei</w:t>
      </w:r>
      <w:r>
        <w:rPr>
          <w:spacing w:val="-4"/>
          <w:sz w:val="22"/>
        </w:rPr>
        <w:t xml:space="preserve"> </w:t>
      </w:r>
      <w:r>
        <w:rPr>
          <w:sz w:val="22"/>
        </w:rPr>
        <w:t>mezzi</w:t>
      </w:r>
      <w:r>
        <w:rPr>
          <w:spacing w:val="-4"/>
          <w:sz w:val="22"/>
        </w:rPr>
        <w:t xml:space="preserve"> </w:t>
      </w:r>
      <w:r>
        <w:rPr>
          <w:sz w:val="22"/>
        </w:rPr>
        <w:t>sulle</w:t>
      </w:r>
      <w:r>
        <w:rPr>
          <w:spacing w:val="-4"/>
          <w:sz w:val="22"/>
        </w:rPr>
        <w:t xml:space="preserve"> </w:t>
      </w:r>
      <w:r>
        <w:rPr>
          <w:sz w:val="22"/>
        </w:rPr>
        <w:t>strade</w:t>
      </w:r>
      <w:r>
        <w:rPr>
          <w:spacing w:val="-4"/>
          <w:sz w:val="22"/>
        </w:rPr>
        <w:t xml:space="preserve"> </w:t>
      </w:r>
      <w:r>
        <w:rPr>
          <w:sz w:val="22"/>
        </w:rPr>
        <w:t>di</w:t>
      </w:r>
      <w:r>
        <w:rPr>
          <w:spacing w:val="-4"/>
          <w:sz w:val="22"/>
        </w:rPr>
        <w:t xml:space="preserve"> </w:t>
      </w:r>
      <w:r>
        <w:rPr>
          <w:sz w:val="22"/>
        </w:rPr>
        <w:t>cantiere</w:t>
      </w:r>
      <w:r>
        <w:rPr>
          <w:spacing w:val="-4"/>
          <w:sz w:val="22"/>
        </w:rPr>
        <w:t xml:space="preserve"> </w:t>
      </w:r>
      <w:r>
        <w:rPr>
          <w:sz w:val="22"/>
        </w:rPr>
        <w:t>non</w:t>
      </w:r>
      <w:r>
        <w:rPr>
          <w:spacing w:val="-4"/>
          <w:sz w:val="22"/>
        </w:rPr>
        <w:t xml:space="preserve"> </w:t>
      </w:r>
      <w:r>
        <w:rPr>
          <w:sz w:val="22"/>
        </w:rPr>
        <w:t>asfaltate (tipicamente 20 km/h);</w:t>
      </w:r>
    </w:p>
    <w:p>
      <w:pPr>
        <w:sectPr>
          <w:headerReference w:type="default" r:id="rId18"/>
          <w:headerReference w:type="first" r:id="rId19"/>
          <w:footerReference w:type="default" r:id="rId20"/>
          <w:footerReference w:type="first" r:id="rId21"/>
          <w:type w:val="nextPage"/>
          <w:pgSz w:w="11906" w:h="16838"/>
          <w:pgMar w:left="141" w:right="708" w:gutter="0" w:header="542" w:top="1380" w:footer="741" w:bottom="940"/>
          <w:pgNumType w:fmt="decimal"/>
          <w:formProt w:val="false"/>
          <w:textDirection w:val="lrTb"/>
          <w:docGrid w:type="default" w:linePitch="100" w:charSpace="4096"/>
        </w:sectPr>
        <w:pStyle w:val="Normal"/>
        <w:spacing w:before="122" w:after="0"/>
        <w:ind w:hanging="0" w:left="0" w:right="137"/>
        <w:jc w:val="right"/>
        <w:rPr>
          <w:sz w:val="18"/>
        </w:rPr>
      </w:pPr>
      <w:r>
        <w:rPr>
          <w:color w:val="7D7D7D"/>
          <w:sz w:val="18"/>
        </w:rPr>
        <w:t>Pagina</w:t>
      </w:r>
      <w:r>
        <w:rPr>
          <w:color w:val="7D7D7D"/>
          <w:spacing w:val="-3"/>
          <w:sz w:val="18"/>
        </w:rPr>
        <w:t xml:space="preserve"> </w:t>
      </w:r>
      <w:r>
        <w:rPr>
          <w:color w:val="7D7D7D"/>
          <w:sz w:val="18"/>
        </w:rPr>
        <w:t>4</w:t>
      </w:r>
      <w:r>
        <w:rPr>
          <w:color w:val="7D7D7D"/>
          <w:spacing w:val="-3"/>
          <w:sz w:val="18"/>
        </w:rPr>
        <w:t xml:space="preserve"> </w:t>
      </w:r>
      <w:r>
        <w:rPr>
          <w:color w:val="7D7D7D"/>
          <w:sz w:val="18"/>
        </w:rPr>
        <w:t>di</w:t>
      </w:r>
      <w:r>
        <w:rPr>
          <w:color w:val="7D7D7D"/>
          <w:spacing w:val="-2"/>
          <w:sz w:val="18"/>
        </w:rPr>
        <w:t xml:space="preserve"> </w:t>
      </w:r>
      <w:r>
        <w:rPr>
          <w:color w:val="7D7D7D"/>
          <w:spacing w:val="-10"/>
          <w:sz w:val="18"/>
        </w:rPr>
        <w:t>5</w:t>
      </w:r>
    </w:p>
    <w:p>
      <w:pPr>
        <w:pStyle w:val="ListParagraph"/>
        <w:numPr>
          <w:ilvl w:val="2"/>
          <w:numId w:val="3"/>
        </w:numPr>
        <w:tabs>
          <w:tab w:val="clear" w:pos="720"/>
          <w:tab w:val="left" w:pos="945" w:leader="none"/>
        </w:tabs>
        <w:spacing w:lineRule="auto" w:line="259" w:before="101" w:after="0"/>
        <w:ind w:hanging="0" w:left="710" w:right="830"/>
        <w:jc w:val="left"/>
        <w:rPr>
          <w:rFonts w:ascii="Segoe UI Symbol" w:hAnsi="Segoe UI Symbol"/>
          <w:sz w:val="22"/>
        </w:rPr>
      </w:pPr>
      <w:r>
        <w:rPr>
          <w:sz w:val="22"/>
        </w:rPr>
        <w:t>evitare</w:t>
      </w:r>
      <w:r>
        <w:rPr>
          <w:spacing w:val="-4"/>
          <w:sz w:val="22"/>
        </w:rPr>
        <w:t xml:space="preserve"> </w:t>
      </w:r>
      <w:r>
        <w:rPr>
          <w:sz w:val="22"/>
        </w:rPr>
        <w:t>le</w:t>
      </w:r>
      <w:r>
        <w:rPr>
          <w:spacing w:val="-4"/>
          <w:sz w:val="22"/>
        </w:rPr>
        <w:t xml:space="preserve"> </w:t>
      </w:r>
      <w:r>
        <w:rPr>
          <w:sz w:val="22"/>
        </w:rPr>
        <w:t>demolizioni</w:t>
      </w:r>
      <w:r>
        <w:rPr>
          <w:spacing w:val="-4"/>
          <w:sz w:val="22"/>
        </w:rPr>
        <w:t xml:space="preserve"> </w:t>
      </w:r>
      <w:r>
        <w:rPr>
          <w:sz w:val="22"/>
        </w:rPr>
        <w:t>e</w:t>
      </w:r>
      <w:r>
        <w:rPr>
          <w:spacing w:val="-4"/>
          <w:sz w:val="22"/>
        </w:rPr>
        <w:t xml:space="preserve"> </w:t>
      </w:r>
      <w:r>
        <w:rPr>
          <w:sz w:val="22"/>
        </w:rPr>
        <w:t>le</w:t>
      </w:r>
      <w:r>
        <w:rPr>
          <w:spacing w:val="-4"/>
          <w:sz w:val="22"/>
        </w:rPr>
        <w:t xml:space="preserve"> </w:t>
      </w:r>
      <w:r>
        <w:rPr>
          <w:sz w:val="22"/>
        </w:rPr>
        <w:t>movimentazioni</w:t>
      </w:r>
      <w:r>
        <w:rPr>
          <w:spacing w:val="-4"/>
          <w:sz w:val="22"/>
        </w:rPr>
        <w:t xml:space="preserve"> </w:t>
      </w:r>
      <w:r>
        <w:rPr>
          <w:sz w:val="22"/>
        </w:rPr>
        <w:t>di</w:t>
      </w:r>
      <w:r>
        <w:rPr>
          <w:spacing w:val="-4"/>
          <w:sz w:val="22"/>
        </w:rPr>
        <w:t xml:space="preserve"> </w:t>
      </w:r>
      <w:r>
        <w:rPr>
          <w:sz w:val="22"/>
        </w:rPr>
        <w:t>materiali</w:t>
      </w:r>
      <w:r>
        <w:rPr>
          <w:spacing w:val="-4"/>
          <w:sz w:val="22"/>
        </w:rPr>
        <w:t xml:space="preserve"> </w:t>
      </w:r>
      <w:r>
        <w:rPr>
          <w:sz w:val="22"/>
        </w:rPr>
        <w:t>polverulenti</w:t>
      </w:r>
      <w:r>
        <w:rPr>
          <w:spacing w:val="-4"/>
          <w:sz w:val="22"/>
        </w:rPr>
        <w:t xml:space="preserve"> </w:t>
      </w:r>
      <w:r>
        <w:rPr>
          <w:sz w:val="22"/>
        </w:rPr>
        <w:t>durante</w:t>
      </w:r>
      <w:r>
        <w:rPr>
          <w:spacing w:val="-4"/>
          <w:sz w:val="22"/>
        </w:rPr>
        <w:t xml:space="preserve"> </w:t>
      </w:r>
      <w:r>
        <w:rPr>
          <w:sz w:val="22"/>
        </w:rPr>
        <w:t>le</w:t>
      </w:r>
      <w:r>
        <w:rPr>
          <w:spacing w:val="-4"/>
          <w:sz w:val="22"/>
        </w:rPr>
        <w:t xml:space="preserve"> </w:t>
      </w:r>
      <w:r>
        <w:rPr>
          <w:sz w:val="22"/>
        </w:rPr>
        <w:t>giornate</w:t>
      </w:r>
      <w:r>
        <w:rPr>
          <w:spacing w:val="-4"/>
          <w:sz w:val="22"/>
        </w:rPr>
        <w:t xml:space="preserve"> </w:t>
      </w:r>
      <w:r>
        <w:rPr>
          <w:sz w:val="22"/>
        </w:rPr>
        <w:t>con</w:t>
      </w:r>
      <w:r>
        <w:rPr>
          <w:spacing w:val="-4"/>
          <w:sz w:val="22"/>
        </w:rPr>
        <w:t xml:space="preserve"> </w:t>
      </w:r>
      <w:r>
        <w:rPr>
          <w:sz w:val="22"/>
        </w:rPr>
        <w:t xml:space="preserve">vento </w:t>
      </w:r>
      <w:r>
        <w:rPr>
          <w:spacing w:val="-2"/>
          <w:sz w:val="22"/>
        </w:rPr>
        <w:t>intenso;</w:t>
      </w:r>
    </w:p>
    <w:p>
      <w:pPr>
        <w:pStyle w:val="ListParagraph"/>
        <w:numPr>
          <w:ilvl w:val="2"/>
          <w:numId w:val="3"/>
        </w:numPr>
        <w:tabs>
          <w:tab w:val="clear" w:pos="720"/>
          <w:tab w:val="left" w:pos="945" w:leader="none"/>
        </w:tabs>
        <w:spacing w:lineRule="exact" w:line="271" w:before="0" w:after="0"/>
        <w:ind w:hanging="235" w:left="945" w:right="0"/>
        <w:jc w:val="left"/>
        <w:rPr>
          <w:rFonts w:ascii="Segoe UI Symbol" w:hAnsi="Segoe UI Symbol"/>
          <w:sz w:val="22"/>
        </w:rPr>
      </w:pPr>
      <w:r>
        <w:rPr>
          <w:sz w:val="22"/>
        </w:rPr>
        <w:t>durante</w:t>
      </w:r>
      <w:r>
        <w:rPr>
          <w:spacing w:val="-7"/>
          <w:sz w:val="22"/>
        </w:rPr>
        <w:t xml:space="preserve"> </w:t>
      </w:r>
      <w:r>
        <w:rPr>
          <w:sz w:val="22"/>
        </w:rPr>
        <w:t>la</w:t>
      </w:r>
      <w:r>
        <w:rPr>
          <w:spacing w:val="-5"/>
          <w:sz w:val="22"/>
        </w:rPr>
        <w:t xml:space="preserve"> </w:t>
      </w:r>
      <w:r>
        <w:rPr>
          <w:sz w:val="22"/>
        </w:rPr>
        <w:t>demolizione</w:t>
      </w:r>
      <w:r>
        <w:rPr>
          <w:spacing w:val="-5"/>
          <w:sz w:val="22"/>
        </w:rPr>
        <w:t xml:space="preserve"> </w:t>
      </w:r>
      <w:r>
        <w:rPr>
          <w:sz w:val="22"/>
        </w:rPr>
        <w:t>delle</w:t>
      </w:r>
      <w:r>
        <w:rPr>
          <w:spacing w:val="-5"/>
          <w:sz w:val="22"/>
        </w:rPr>
        <w:t xml:space="preserve"> </w:t>
      </w:r>
      <w:r>
        <w:rPr>
          <w:sz w:val="22"/>
        </w:rPr>
        <w:t>strutture</w:t>
      </w:r>
      <w:r>
        <w:rPr>
          <w:spacing w:val="-4"/>
          <w:sz w:val="22"/>
        </w:rPr>
        <w:t xml:space="preserve"> </w:t>
      </w:r>
      <w:r>
        <w:rPr>
          <w:sz w:val="22"/>
        </w:rPr>
        <w:t>edili</w:t>
      </w:r>
      <w:r>
        <w:rPr>
          <w:spacing w:val="-5"/>
          <w:sz w:val="22"/>
        </w:rPr>
        <w:t xml:space="preserve"> </w:t>
      </w:r>
      <w:r>
        <w:rPr>
          <w:sz w:val="22"/>
        </w:rPr>
        <w:t>provvedere</w:t>
      </w:r>
      <w:r>
        <w:rPr>
          <w:spacing w:val="-5"/>
          <w:sz w:val="22"/>
        </w:rPr>
        <w:t xml:space="preserve"> </w:t>
      </w:r>
      <w:r>
        <w:rPr>
          <w:sz w:val="22"/>
        </w:rPr>
        <w:t>alla</w:t>
      </w:r>
      <w:r>
        <w:rPr>
          <w:spacing w:val="-5"/>
          <w:sz w:val="22"/>
        </w:rPr>
        <w:t xml:space="preserve"> </w:t>
      </w:r>
      <w:r>
        <w:rPr>
          <w:sz w:val="22"/>
        </w:rPr>
        <w:t>bagnatura</w:t>
      </w:r>
      <w:r>
        <w:rPr>
          <w:spacing w:val="-4"/>
          <w:sz w:val="22"/>
        </w:rPr>
        <w:t xml:space="preserve"> </w:t>
      </w:r>
      <w:r>
        <w:rPr>
          <w:sz w:val="22"/>
        </w:rPr>
        <w:t>dei</w:t>
      </w:r>
      <w:r>
        <w:rPr>
          <w:spacing w:val="-5"/>
          <w:sz w:val="22"/>
        </w:rPr>
        <w:t xml:space="preserve"> </w:t>
      </w:r>
      <w:r>
        <w:rPr>
          <w:sz w:val="22"/>
        </w:rPr>
        <w:t>manufatti</w:t>
      </w:r>
      <w:r>
        <w:rPr>
          <w:spacing w:val="-5"/>
          <w:sz w:val="22"/>
        </w:rPr>
        <w:t xml:space="preserve"> </w:t>
      </w:r>
      <w:r>
        <w:rPr>
          <w:sz w:val="22"/>
        </w:rPr>
        <w:t>al</w:t>
      </w:r>
      <w:r>
        <w:rPr>
          <w:spacing w:val="-5"/>
          <w:sz w:val="22"/>
        </w:rPr>
        <w:t xml:space="preserve"> </w:t>
      </w:r>
      <w:r>
        <w:rPr>
          <w:sz w:val="22"/>
        </w:rPr>
        <w:t>fine</w:t>
      </w:r>
      <w:r>
        <w:rPr>
          <w:spacing w:val="-4"/>
          <w:sz w:val="22"/>
        </w:rPr>
        <w:t xml:space="preserve"> </w:t>
      </w:r>
      <w:r>
        <w:rPr>
          <w:spacing w:val="-5"/>
          <w:sz w:val="22"/>
        </w:rPr>
        <w:t>di</w:t>
      </w:r>
    </w:p>
    <w:p>
      <w:pPr>
        <w:pStyle w:val="BodyText"/>
        <w:spacing w:lineRule="exact" w:line="253" w:before="23" w:after="0"/>
        <w:ind w:left="710" w:right="0"/>
        <w:rPr/>
      </w:pPr>
      <w:r>
        <w:rPr/>
        <w:t>minimizzare</w:t>
      </w:r>
      <w:r>
        <w:rPr>
          <w:spacing w:val="-8"/>
        </w:rPr>
        <w:t xml:space="preserve"> </w:t>
      </w:r>
      <w:r>
        <w:rPr/>
        <w:t>la</w:t>
      </w:r>
      <w:r>
        <w:rPr>
          <w:spacing w:val="-5"/>
        </w:rPr>
        <w:t xml:space="preserve"> </w:t>
      </w:r>
      <w:r>
        <w:rPr/>
        <w:t>formazione</w:t>
      </w:r>
      <w:r>
        <w:rPr>
          <w:spacing w:val="-5"/>
        </w:rPr>
        <w:t xml:space="preserve"> </w:t>
      </w:r>
      <w:r>
        <w:rPr/>
        <w:t>e</w:t>
      </w:r>
      <w:r>
        <w:rPr>
          <w:spacing w:val="-5"/>
        </w:rPr>
        <w:t xml:space="preserve"> </w:t>
      </w:r>
      <w:r>
        <w:rPr/>
        <w:t>la</w:t>
      </w:r>
      <w:r>
        <w:rPr>
          <w:spacing w:val="-5"/>
        </w:rPr>
        <w:t xml:space="preserve"> </w:t>
      </w:r>
      <w:r>
        <w:rPr/>
        <w:t>diffusione</w:t>
      </w:r>
      <w:r>
        <w:rPr>
          <w:spacing w:val="-5"/>
        </w:rPr>
        <w:t xml:space="preserve"> </w:t>
      </w:r>
      <w:r>
        <w:rPr/>
        <w:t>di</w:t>
      </w:r>
      <w:r>
        <w:rPr>
          <w:spacing w:val="-5"/>
        </w:rPr>
        <w:t xml:space="preserve"> </w:t>
      </w:r>
      <w:r>
        <w:rPr>
          <w:spacing w:val="-2"/>
        </w:rPr>
        <w:t>polveri;</w:t>
      </w:r>
    </w:p>
    <w:p>
      <w:pPr>
        <w:pStyle w:val="ListParagraph"/>
        <w:numPr>
          <w:ilvl w:val="2"/>
          <w:numId w:val="3"/>
        </w:numPr>
        <w:tabs>
          <w:tab w:val="clear" w:pos="720"/>
          <w:tab w:val="left" w:pos="945" w:leader="none"/>
        </w:tabs>
        <w:spacing w:lineRule="auto" w:line="259" w:before="0" w:after="0"/>
        <w:ind w:hanging="0" w:left="710" w:right="881"/>
        <w:jc w:val="left"/>
        <w:rPr>
          <w:rFonts w:ascii="Segoe UI Symbol" w:hAnsi="Segoe UI Symbol"/>
          <w:sz w:val="22"/>
        </w:rPr>
      </w:pPr>
      <w:r>
        <w:rPr>
          <w:sz w:val="22"/>
        </w:rPr>
        <w:t>provvedere</w:t>
      </w:r>
      <w:r>
        <w:rPr>
          <w:spacing w:val="-4"/>
          <w:sz w:val="22"/>
        </w:rPr>
        <w:t xml:space="preserve"> </w:t>
      </w:r>
      <w:r>
        <w:rPr>
          <w:sz w:val="22"/>
        </w:rPr>
        <w:t>alla</w:t>
      </w:r>
      <w:r>
        <w:rPr>
          <w:spacing w:val="-4"/>
          <w:sz w:val="22"/>
        </w:rPr>
        <w:t xml:space="preserve"> </w:t>
      </w:r>
      <w:r>
        <w:rPr>
          <w:sz w:val="22"/>
        </w:rPr>
        <w:t>razionalizzazione</w:t>
      </w:r>
      <w:r>
        <w:rPr>
          <w:spacing w:val="-4"/>
          <w:sz w:val="22"/>
        </w:rPr>
        <w:t xml:space="preserve"> </w:t>
      </w:r>
      <w:r>
        <w:rPr>
          <w:sz w:val="22"/>
        </w:rPr>
        <w:t>delle</w:t>
      </w:r>
      <w:r>
        <w:rPr>
          <w:spacing w:val="-4"/>
          <w:sz w:val="22"/>
        </w:rPr>
        <w:t xml:space="preserve"> </w:t>
      </w:r>
      <w:r>
        <w:rPr>
          <w:sz w:val="22"/>
        </w:rPr>
        <w:t>zone</w:t>
      </w:r>
      <w:r>
        <w:rPr>
          <w:spacing w:val="-4"/>
          <w:sz w:val="22"/>
        </w:rPr>
        <w:t xml:space="preserve"> </w:t>
      </w:r>
      <w:r>
        <w:rPr>
          <w:sz w:val="22"/>
        </w:rPr>
        <w:t>di</w:t>
      </w:r>
      <w:r>
        <w:rPr>
          <w:spacing w:val="-4"/>
          <w:sz w:val="22"/>
        </w:rPr>
        <w:t xml:space="preserve"> </w:t>
      </w:r>
      <w:r>
        <w:rPr>
          <w:sz w:val="22"/>
        </w:rPr>
        <w:t>carico</w:t>
      </w:r>
      <w:r>
        <w:rPr>
          <w:spacing w:val="-4"/>
          <w:sz w:val="22"/>
        </w:rPr>
        <w:t xml:space="preserve"> </w:t>
      </w:r>
      <w:r>
        <w:rPr>
          <w:sz w:val="22"/>
        </w:rPr>
        <w:t>e</w:t>
      </w:r>
      <w:r>
        <w:rPr>
          <w:spacing w:val="-4"/>
          <w:sz w:val="22"/>
        </w:rPr>
        <w:t xml:space="preserve"> </w:t>
      </w:r>
      <w:r>
        <w:rPr>
          <w:sz w:val="22"/>
        </w:rPr>
        <w:t>scarico</w:t>
      </w:r>
      <w:r>
        <w:rPr>
          <w:spacing w:val="-4"/>
          <w:sz w:val="22"/>
        </w:rPr>
        <w:t xml:space="preserve"> </w:t>
      </w:r>
      <w:r>
        <w:rPr>
          <w:sz w:val="22"/>
        </w:rPr>
        <w:t>dei</w:t>
      </w:r>
      <w:r>
        <w:rPr>
          <w:spacing w:val="-4"/>
          <w:sz w:val="22"/>
        </w:rPr>
        <w:t xml:space="preserve"> </w:t>
      </w:r>
      <w:r>
        <w:rPr>
          <w:sz w:val="22"/>
        </w:rPr>
        <w:t>materiali</w:t>
      </w:r>
      <w:r>
        <w:rPr>
          <w:spacing w:val="-4"/>
          <w:sz w:val="22"/>
        </w:rPr>
        <w:t xml:space="preserve"> </w:t>
      </w:r>
      <w:r>
        <w:rPr>
          <w:sz w:val="22"/>
        </w:rPr>
        <w:t>per</w:t>
      </w:r>
      <w:r>
        <w:rPr>
          <w:spacing w:val="-4"/>
          <w:sz w:val="22"/>
        </w:rPr>
        <w:t xml:space="preserve"> </w:t>
      </w:r>
      <w:r>
        <w:rPr>
          <w:sz w:val="22"/>
        </w:rPr>
        <w:t>minimizzare</w:t>
      </w:r>
      <w:r>
        <w:rPr>
          <w:spacing w:val="-4"/>
          <w:sz w:val="22"/>
        </w:rPr>
        <w:t xml:space="preserve"> </w:t>
      </w:r>
      <w:r>
        <w:rPr>
          <w:sz w:val="22"/>
        </w:rPr>
        <w:t>lo spostamento degli stessi all'interno delle aree di cantiere;</w:t>
      </w:r>
    </w:p>
    <w:p>
      <w:pPr>
        <w:pStyle w:val="ListParagraph"/>
        <w:numPr>
          <w:ilvl w:val="2"/>
          <w:numId w:val="3"/>
        </w:numPr>
        <w:tabs>
          <w:tab w:val="clear" w:pos="720"/>
          <w:tab w:val="left" w:pos="945" w:leader="none"/>
        </w:tabs>
        <w:spacing w:lineRule="exact" w:line="271" w:before="0" w:after="0"/>
        <w:ind w:hanging="235" w:left="945" w:right="0"/>
        <w:jc w:val="left"/>
        <w:rPr>
          <w:rFonts w:ascii="Segoe UI Symbol" w:hAnsi="Segoe UI Symbol"/>
          <w:sz w:val="22"/>
        </w:rPr>
      </w:pPr>
      <w:r>
        <w:rPr>
          <w:sz w:val="22"/>
        </w:rPr>
        <w:t>nelle</w:t>
      </w:r>
      <w:r>
        <w:rPr>
          <w:spacing w:val="-7"/>
          <w:sz w:val="22"/>
        </w:rPr>
        <w:t xml:space="preserve"> </w:t>
      </w:r>
      <w:r>
        <w:rPr>
          <w:sz w:val="22"/>
        </w:rPr>
        <w:t>operazioni</w:t>
      </w:r>
      <w:r>
        <w:rPr>
          <w:spacing w:val="-5"/>
          <w:sz w:val="22"/>
        </w:rPr>
        <w:t xml:space="preserve"> </w:t>
      </w:r>
      <w:r>
        <w:rPr>
          <w:sz w:val="22"/>
        </w:rPr>
        <w:t>di</w:t>
      </w:r>
      <w:r>
        <w:rPr>
          <w:spacing w:val="-4"/>
          <w:sz w:val="22"/>
        </w:rPr>
        <w:t xml:space="preserve"> </w:t>
      </w:r>
      <w:r>
        <w:rPr>
          <w:sz w:val="22"/>
        </w:rPr>
        <w:t>movimentazione</w:t>
      </w:r>
      <w:r>
        <w:rPr>
          <w:spacing w:val="-5"/>
          <w:sz w:val="22"/>
        </w:rPr>
        <w:t xml:space="preserve"> </w:t>
      </w:r>
      <w:r>
        <w:rPr>
          <w:sz w:val="22"/>
        </w:rPr>
        <w:t>dei</w:t>
      </w:r>
      <w:r>
        <w:rPr>
          <w:spacing w:val="-5"/>
          <w:sz w:val="22"/>
        </w:rPr>
        <w:t xml:space="preserve"> </w:t>
      </w:r>
      <w:r>
        <w:rPr>
          <w:sz w:val="22"/>
        </w:rPr>
        <w:t>materiali,</w:t>
      </w:r>
      <w:r>
        <w:rPr>
          <w:spacing w:val="-4"/>
          <w:sz w:val="22"/>
        </w:rPr>
        <w:t xml:space="preserve"> </w:t>
      </w:r>
      <w:r>
        <w:rPr>
          <w:sz w:val="22"/>
        </w:rPr>
        <w:t>i</w:t>
      </w:r>
      <w:r>
        <w:rPr>
          <w:spacing w:val="-5"/>
          <w:sz w:val="22"/>
        </w:rPr>
        <w:t xml:space="preserve"> </w:t>
      </w:r>
      <w:r>
        <w:rPr>
          <w:sz w:val="22"/>
        </w:rPr>
        <w:t>mezzi</w:t>
      </w:r>
      <w:r>
        <w:rPr>
          <w:spacing w:val="-5"/>
          <w:sz w:val="22"/>
        </w:rPr>
        <w:t xml:space="preserve"> </w:t>
      </w:r>
      <w:r>
        <w:rPr>
          <w:sz w:val="22"/>
        </w:rPr>
        <w:t>di</w:t>
      </w:r>
      <w:r>
        <w:rPr>
          <w:spacing w:val="-4"/>
          <w:sz w:val="22"/>
        </w:rPr>
        <w:t xml:space="preserve"> </w:t>
      </w:r>
      <w:r>
        <w:rPr>
          <w:sz w:val="22"/>
        </w:rPr>
        <w:t>trasporto</w:t>
      </w:r>
      <w:r>
        <w:rPr>
          <w:spacing w:val="-5"/>
          <w:sz w:val="22"/>
        </w:rPr>
        <w:t xml:space="preserve"> </w:t>
      </w:r>
      <w:r>
        <w:rPr>
          <w:sz w:val="22"/>
        </w:rPr>
        <w:t>dovranno</w:t>
      </w:r>
      <w:r>
        <w:rPr>
          <w:spacing w:val="-5"/>
          <w:sz w:val="22"/>
        </w:rPr>
        <w:t xml:space="preserve"> </w:t>
      </w:r>
      <w:r>
        <w:rPr>
          <w:sz w:val="22"/>
        </w:rPr>
        <w:t>effettuare</w:t>
      </w:r>
      <w:r>
        <w:rPr>
          <w:spacing w:val="-4"/>
          <w:sz w:val="22"/>
        </w:rPr>
        <w:t xml:space="preserve"> </w:t>
      </w:r>
      <w:r>
        <w:rPr>
          <w:spacing w:val="-5"/>
          <w:sz w:val="22"/>
        </w:rPr>
        <w:t>le</w:t>
      </w:r>
    </w:p>
    <w:p>
      <w:pPr>
        <w:pStyle w:val="BodyText"/>
        <w:spacing w:lineRule="auto" w:line="266" w:before="22" w:after="0"/>
        <w:ind w:left="710" w:right="540"/>
        <w:rPr/>
      </w:pPr>
      <w:r>
        <w:rPr/>
        <w:t>operazioni</w:t>
      </w:r>
      <w:r>
        <w:rPr>
          <w:spacing w:val="-3"/>
        </w:rPr>
        <w:t xml:space="preserve"> </w:t>
      </w:r>
      <w:r>
        <w:rPr/>
        <w:t>di</w:t>
      </w:r>
      <w:r>
        <w:rPr>
          <w:spacing w:val="-3"/>
        </w:rPr>
        <w:t xml:space="preserve"> </w:t>
      </w:r>
      <w:r>
        <w:rPr/>
        <w:t>carico</w:t>
      </w:r>
      <w:r>
        <w:rPr>
          <w:spacing w:val="-3"/>
        </w:rPr>
        <w:t xml:space="preserve"> </w:t>
      </w:r>
      <w:r>
        <w:rPr/>
        <w:t>e</w:t>
      </w:r>
      <w:r>
        <w:rPr>
          <w:spacing w:val="-3"/>
        </w:rPr>
        <w:t xml:space="preserve"> </w:t>
      </w:r>
      <w:r>
        <w:rPr/>
        <w:t>scarico</w:t>
      </w:r>
      <w:r>
        <w:rPr>
          <w:spacing w:val="-3"/>
        </w:rPr>
        <w:t xml:space="preserve"> </w:t>
      </w:r>
      <w:r>
        <w:rPr/>
        <w:t>assicurandosi</w:t>
      </w:r>
      <w:r>
        <w:rPr>
          <w:spacing w:val="-3"/>
        </w:rPr>
        <w:t xml:space="preserve"> </w:t>
      </w:r>
      <w:r>
        <w:rPr/>
        <w:t>che</w:t>
      </w:r>
      <w:r>
        <w:rPr>
          <w:spacing w:val="-3"/>
        </w:rPr>
        <w:t xml:space="preserve"> </w:t>
      </w:r>
      <w:r>
        <w:rPr/>
        <w:t>l'altezza</w:t>
      </w:r>
      <w:r>
        <w:rPr>
          <w:spacing w:val="-3"/>
        </w:rPr>
        <w:t xml:space="preserve"> </w:t>
      </w:r>
      <w:r>
        <w:rPr/>
        <w:t>di</w:t>
      </w:r>
      <w:r>
        <w:rPr>
          <w:spacing w:val="-3"/>
        </w:rPr>
        <w:t xml:space="preserve"> </w:t>
      </w:r>
      <w:r>
        <w:rPr/>
        <w:t>caduta</w:t>
      </w:r>
      <w:r>
        <w:rPr>
          <w:spacing w:val="-3"/>
        </w:rPr>
        <w:t xml:space="preserve"> </w:t>
      </w:r>
      <w:r>
        <w:rPr/>
        <w:t>dei</w:t>
      </w:r>
      <w:r>
        <w:rPr>
          <w:spacing w:val="-3"/>
        </w:rPr>
        <w:t xml:space="preserve"> </w:t>
      </w:r>
      <w:r>
        <w:rPr/>
        <w:t>materiali</w:t>
      </w:r>
      <w:r>
        <w:rPr>
          <w:spacing w:val="-3"/>
        </w:rPr>
        <w:t xml:space="preserve"> </w:t>
      </w:r>
      <w:r>
        <w:rPr/>
        <w:t>sia</w:t>
      </w:r>
      <w:r>
        <w:rPr>
          <w:spacing w:val="-3"/>
        </w:rPr>
        <w:t xml:space="preserve"> </w:t>
      </w:r>
      <w:r>
        <w:rPr/>
        <w:t>la</w:t>
      </w:r>
      <w:r>
        <w:rPr>
          <w:spacing w:val="-3"/>
        </w:rPr>
        <w:t xml:space="preserve"> </w:t>
      </w:r>
      <w:r>
        <w:rPr/>
        <w:t>minima possibile, evitando qualsiasi forma di sollevamento di polveri;</w:t>
      </w:r>
    </w:p>
    <w:p>
      <w:pPr>
        <w:pStyle w:val="ListParagraph"/>
        <w:numPr>
          <w:ilvl w:val="2"/>
          <w:numId w:val="3"/>
        </w:numPr>
        <w:tabs>
          <w:tab w:val="clear" w:pos="720"/>
          <w:tab w:val="left" w:pos="945" w:leader="none"/>
        </w:tabs>
        <w:spacing w:lineRule="exact" w:line="263" w:before="0" w:after="0"/>
        <w:ind w:hanging="235" w:left="945" w:right="0"/>
        <w:jc w:val="left"/>
        <w:rPr>
          <w:rFonts w:ascii="Segoe UI Symbol" w:hAnsi="Segoe UI Symbol"/>
          <w:sz w:val="22"/>
        </w:rPr>
      </w:pPr>
      <w:r>
        <w:rPr>
          <w:sz w:val="22"/>
        </w:rPr>
        <w:t>nel</w:t>
      </w:r>
      <w:r>
        <w:rPr>
          <w:spacing w:val="-7"/>
          <w:sz w:val="22"/>
        </w:rPr>
        <w:t xml:space="preserve"> </w:t>
      </w:r>
      <w:r>
        <w:rPr>
          <w:sz w:val="22"/>
        </w:rPr>
        <w:t>caso</w:t>
      </w:r>
      <w:r>
        <w:rPr>
          <w:spacing w:val="-5"/>
          <w:sz w:val="22"/>
        </w:rPr>
        <w:t xml:space="preserve"> </w:t>
      </w:r>
      <w:r>
        <w:rPr>
          <w:sz w:val="22"/>
        </w:rPr>
        <w:t>in</w:t>
      </w:r>
      <w:r>
        <w:rPr>
          <w:spacing w:val="-5"/>
          <w:sz w:val="22"/>
        </w:rPr>
        <w:t xml:space="preserve"> </w:t>
      </w:r>
      <w:r>
        <w:rPr>
          <w:sz w:val="22"/>
        </w:rPr>
        <w:t>cui</w:t>
      </w:r>
      <w:r>
        <w:rPr>
          <w:spacing w:val="-4"/>
          <w:sz w:val="22"/>
        </w:rPr>
        <w:t xml:space="preserve"> </w:t>
      </w:r>
      <w:r>
        <w:rPr>
          <w:sz w:val="22"/>
        </w:rPr>
        <w:t>dovessero</w:t>
      </w:r>
      <w:r>
        <w:rPr>
          <w:spacing w:val="-5"/>
          <w:sz w:val="22"/>
        </w:rPr>
        <w:t xml:space="preserve"> </w:t>
      </w:r>
      <w:r>
        <w:rPr>
          <w:sz w:val="22"/>
        </w:rPr>
        <w:t>presentarsi</w:t>
      </w:r>
      <w:r>
        <w:rPr>
          <w:spacing w:val="-5"/>
          <w:sz w:val="22"/>
        </w:rPr>
        <w:t xml:space="preserve"> </w:t>
      </w:r>
      <w:r>
        <w:rPr>
          <w:sz w:val="22"/>
        </w:rPr>
        <w:t>osservazioni/lamentele</w:t>
      </w:r>
      <w:r>
        <w:rPr>
          <w:spacing w:val="-4"/>
          <w:sz w:val="22"/>
        </w:rPr>
        <w:t xml:space="preserve"> </w:t>
      </w:r>
      <w:r>
        <w:rPr>
          <w:sz w:val="22"/>
        </w:rPr>
        <w:t>da</w:t>
      </w:r>
      <w:r>
        <w:rPr>
          <w:spacing w:val="-5"/>
          <w:sz w:val="22"/>
        </w:rPr>
        <w:t xml:space="preserve"> </w:t>
      </w:r>
      <w:r>
        <w:rPr>
          <w:sz w:val="22"/>
        </w:rPr>
        <w:t>recettori</w:t>
      </w:r>
      <w:r>
        <w:rPr>
          <w:spacing w:val="-5"/>
          <w:sz w:val="22"/>
        </w:rPr>
        <w:t xml:space="preserve"> </w:t>
      </w:r>
      <w:r>
        <w:rPr>
          <w:sz w:val="22"/>
        </w:rPr>
        <w:t>sensibili</w:t>
      </w:r>
      <w:r>
        <w:rPr>
          <w:spacing w:val="-4"/>
          <w:sz w:val="22"/>
        </w:rPr>
        <w:t xml:space="preserve"> </w:t>
      </w:r>
      <w:r>
        <w:rPr>
          <w:spacing w:val="-2"/>
          <w:sz w:val="22"/>
        </w:rPr>
        <w:t>presenti</w:t>
      </w:r>
    </w:p>
    <w:p>
      <w:pPr>
        <w:pStyle w:val="BodyText"/>
        <w:spacing w:lineRule="auto" w:line="266" w:before="22" w:after="0"/>
        <w:ind w:left="710" w:right="919"/>
        <w:rPr/>
      </w:pPr>
      <w:r>
        <w:rPr/>
        <w:t>nell'intorno dell'attività in oggetto dovranno essere fermate le lavorazioni e dovrà essere presentato agli Enti Competenti uno studio che contenga valutazioni sulle problematiche sollevate</w:t>
      </w:r>
      <w:r>
        <w:rPr>
          <w:spacing w:val="-5"/>
        </w:rPr>
        <w:t xml:space="preserve"> </w:t>
      </w:r>
      <w:r>
        <w:rPr/>
        <w:t>relativamente</w:t>
      </w:r>
      <w:r>
        <w:rPr>
          <w:spacing w:val="-5"/>
        </w:rPr>
        <w:t xml:space="preserve"> </w:t>
      </w:r>
      <w:r>
        <w:rPr/>
        <w:t>all'impatto</w:t>
      </w:r>
      <w:r>
        <w:rPr>
          <w:spacing w:val="-5"/>
        </w:rPr>
        <w:t xml:space="preserve"> </w:t>
      </w:r>
      <w:r>
        <w:rPr/>
        <w:t>dei</w:t>
      </w:r>
      <w:r>
        <w:rPr>
          <w:spacing w:val="-5"/>
        </w:rPr>
        <w:t xml:space="preserve"> </w:t>
      </w:r>
      <w:r>
        <w:rPr/>
        <w:t>lavori</w:t>
      </w:r>
      <w:r>
        <w:rPr>
          <w:spacing w:val="-5"/>
        </w:rPr>
        <w:t xml:space="preserve"> </w:t>
      </w:r>
      <w:r>
        <w:rPr/>
        <w:t>sull'atmosfera</w:t>
      </w:r>
      <w:r>
        <w:rPr>
          <w:spacing w:val="-5"/>
        </w:rPr>
        <w:t xml:space="preserve"> </w:t>
      </w:r>
      <w:r>
        <w:rPr/>
        <w:t>e</w:t>
      </w:r>
      <w:r>
        <w:rPr>
          <w:spacing w:val="-5"/>
        </w:rPr>
        <w:t xml:space="preserve"> </w:t>
      </w:r>
      <w:r>
        <w:rPr/>
        <w:t>che</w:t>
      </w:r>
      <w:r>
        <w:rPr>
          <w:spacing w:val="-5"/>
        </w:rPr>
        <w:t xml:space="preserve"> </w:t>
      </w:r>
      <w:r>
        <w:rPr/>
        <w:t>proponga</w:t>
      </w:r>
      <w:r>
        <w:rPr>
          <w:spacing w:val="-5"/>
        </w:rPr>
        <w:t xml:space="preserve"> </w:t>
      </w:r>
      <w:r>
        <w:rPr/>
        <w:t>nuovi</w:t>
      </w:r>
      <w:r>
        <w:rPr>
          <w:spacing w:val="-5"/>
        </w:rPr>
        <w:t xml:space="preserve"> </w:t>
      </w:r>
      <w:r>
        <w:rPr/>
        <w:t>interventi</w:t>
      </w:r>
      <w:r>
        <w:rPr>
          <w:spacing w:val="-5"/>
        </w:rPr>
        <w:t xml:space="preserve"> </w:t>
      </w:r>
      <w:r>
        <w:rPr/>
        <w:t>e/o modifiche nelle attività lavorative per risolvere tali problematiche.</w:t>
      </w:r>
    </w:p>
    <w:p>
      <w:pPr>
        <w:pStyle w:val="BodyText"/>
        <w:spacing w:before="233" w:after="0"/>
        <w:rPr/>
      </w:pPr>
      <w:r>
        <w:rPr/>
      </w:r>
    </w:p>
    <w:p>
      <w:pPr>
        <w:pStyle w:val="Heading1"/>
        <w:numPr>
          <w:ilvl w:val="1"/>
          <w:numId w:val="3"/>
        </w:numPr>
        <w:tabs>
          <w:tab w:val="clear" w:pos="720"/>
          <w:tab w:val="left" w:pos="1175" w:leader="none"/>
        </w:tabs>
        <w:spacing w:lineRule="auto" w:line="240" w:before="0" w:after="0"/>
        <w:ind w:hanging="465" w:left="1175" w:right="0"/>
        <w:jc w:val="left"/>
        <w:rPr/>
      </w:pPr>
      <w:r>
        <w:rPr/>
        <w:t>Procedimento</w:t>
      </w:r>
      <w:r>
        <w:rPr>
          <w:spacing w:val="-6"/>
        </w:rPr>
        <w:t xml:space="preserve"> </w:t>
      </w:r>
      <w:r>
        <w:rPr/>
        <w:t>242</w:t>
      </w:r>
      <w:r>
        <w:rPr>
          <w:spacing w:val="-4"/>
        </w:rPr>
        <w:t xml:space="preserve"> </w:t>
      </w:r>
      <w:r>
        <w:rPr/>
        <w:t>ter</w:t>
      </w:r>
      <w:r>
        <w:rPr>
          <w:spacing w:val="-4"/>
        </w:rPr>
        <w:t xml:space="preserve"> </w:t>
      </w:r>
      <w:r>
        <w:rPr/>
        <w:t>D.Lgs</w:t>
      </w:r>
      <w:r>
        <w:rPr>
          <w:spacing w:val="-4"/>
        </w:rPr>
        <w:t xml:space="preserve"> </w:t>
      </w:r>
      <w:r>
        <w:rPr>
          <w:spacing w:val="-2"/>
        </w:rPr>
        <w:t>152/06</w:t>
      </w:r>
    </w:p>
    <w:p>
      <w:pPr>
        <w:pStyle w:val="BodyText"/>
        <w:spacing w:before="64" w:after="0"/>
        <w:ind w:left="710" w:right="146"/>
        <w:jc w:val="both"/>
        <w:rPr/>
      </w:pPr>
      <w:r>
        <w:rPr/>
        <w:t>Per quanto riguarda il procedimento attivato ai sensi dell'art 242 ter non è stata presentata nuova documentazione da parte del proponente ed è stata comunque notificata la data di prelievo dei campioni di acqua sotterranea.</w:t>
      </w:r>
    </w:p>
    <w:p>
      <w:pPr>
        <w:pStyle w:val="BodyText"/>
        <w:spacing w:before="118" w:after="0"/>
        <w:rPr/>
      </w:pPr>
      <w:r>
        <w:rPr/>
      </w:r>
    </w:p>
    <w:p>
      <w:pPr>
        <w:pStyle w:val="Heading1"/>
        <w:numPr>
          <w:ilvl w:val="0"/>
          <w:numId w:val="3"/>
        </w:numPr>
        <w:tabs>
          <w:tab w:val="clear" w:pos="720"/>
          <w:tab w:val="left" w:pos="1419" w:leader="none"/>
        </w:tabs>
        <w:spacing w:lineRule="auto" w:line="240" w:before="1" w:after="0"/>
        <w:ind w:hanging="709" w:left="1419" w:right="0"/>
        <w:jc w:val="left"/>
        <w:rPr/>
      </w:pPr>
      <w:r>
        <w:rPr>
          <w:spacing w:val="-2"/>
        </w:rPr>
        <w:t>Conclusioni</w:t>
      </w:r>
    </w:p>
    <w:p>
      <w:pPr>
        <w:pStyle w:val="BodyText"/>
        <w:spacing w:before="148" w:after="0"/>
        <w:ind w:left="710" w:right="156"/>
        <w:jc w:val="both"/>
        <w:rPr/>
      </w:pPr>
      <w:r>
        <w:rPr/>
        <w:t>Si conferma quanto già scritto nei precedenti pareri e si ritiene che il progetto possa essere approvato con le prescrizioni riportate nel testo.</w:t>
      </w:r>
    </w:p>
    <w:p>
      <w:pPr>
        <w:pStyle w:val="BodyText"/>
        <w:spacing w:before="61" w:after="0"/>
        <w:rPr/>
      </w:pPr>
      <w:r>
        <w:rPr/>
      </w:r>
    </w:p>
    <w:p>
      <w:pPr>
        <w:pStyle w:val="Normal"/>
        <w:spacing w:lineRule="auto" w:line="288" w:before="1" w:after="0"/>
        <w:ind w:hanging="844" w:left="6710" w:right="0"/>
        <w:jc w:val="left"/>
        <w:rPr>
          <w:sz w:val="21"/>
        </w:rPr>
      </w:pPr>
      <w:r>
        <w:rPr>
          <w:sz w:val="21"/>
        </w:rPr>
        <w:t>il</w:t>
      </w:r>
      <w:r>
        <w:rPr>
          <w:spacing w:val="-9"/>
          <w:sz w:val="21"/>
        </w:rPr>
        <w:t xml:space="preserve"> </w:t>
      </w:r>
      <w:r>
        <w:rPr>
          <w:sz w:val="21"/>
        </w:rPr>
        <w:t>Responsabile</w:t>
      </w:r>
      <w:r>
        <w:rPr>
          <w:spacing w:val="-9"/>
          <w:sz w:val="21"/>
        </w:rPr>
        <w:t xml:space="preserve"> </w:t>
      </w:r>
      <w:r>
        <w:rPr>
          <w:sz w:val="21"/>
        </w:rPr>
        <w:t>del</w:t>
      </w:r>
      <w:r>
        <w:rPr>
          <w:spacing w:val="-9"/>
          <w:sz w:val="21"/>
        </w:rPr>
        <w:t xml:space="preserve"> </w:t>
      </w:r>
      <w:r>
        <w:rPr>
          <w:sz w:val="21"/>
        </w:rPr>
        <w:t>Settore</w:t>
      </w:r>
      <w:r>
        <w:rPr>
          <w:spacing w:val="-9"/>
          <w:sz w:val="21"/>
        </w:rPr>
        <w:t xml:space="preserve"> </w:t>
      </w:r>
      <w:r>
        <w:rPr>
          <w:sz w:val="21"/>
        </w:rPr>
        <w:t>Supporto</w:t>
      </w:r>
      <w:r>
        <w:rPr>
          <w:spacing w:val="-9"/>
          <w:sz w:val="21"/>
        </w:rPr>
        <w:t xml:space="preserve"> </w:t>
      </w:r>
      <w:r>
        <w:rPr>
          <w:sz w:val="21"/>
        </w:rPr>
        <w:t>tecnico Dipartimento di Firenze</w:t>
      </w:r>
    </w:p>
    <w:p>
      <w:pPr>
        <w:pStyle w:val="Normal"/>
        <w:spacing w:lineRule="exact" w:line="242" w:before="0" w:after="0"/>
        <w:ind w:hanging="0" w:left="6868" w:right="0"/>
        <w:jc w:val="left"/>
        <w:rPr>
          <w:sz w:val="14"/>
        </w:rPr>
      </w:pPr>
      <w:r>
        <w:rPr>
          <w:position w:val="7"/>
          <w:sz w:val="21"/>
        </w:rPr>
        <w:t>Dott.</w:t>
      </w:r>
      <w:r>
        <w:rPr>
          <w:spacing w:val="-15"/>
          <w:sz w:val="21"/>
        </w:rPr>
        <w:t xml:space="preserve"> </w:t>
      </w:r>
      <w:r>
        <w:rPr>
          <w:sz w:val="21"/>
        </w:rPr>
        <w:t>Andrea</w:t>
      </w:r>
      <w:r>
        <w:rPr>
          <w:spacing w:val="-6"/>
          <w:sz w:val="21"/>
        </w:rPr>
        <w:t xml:space="preserve"> </w:t>
      </w:r>
      <w:r>
        <w:rPr>
          <w:spacing w:val="-2"/>
          <w:sz w:val="21"/>
        </w:rPr>
        <w:t>D'Elia</w:t>
      </w:r>
      <w:r>
        <w:rPr>
          <w:spacing w:val="-2"/>
          <w:position w:val="7"/>
          <w:sz w:val="14"/>
        </w:rPr>
        <w:t>1</w:t>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spacing w:before="99" w:after="0"/>
        <w:rPr>
          <w:sz w:val="20"/>
        </w:rPr>
      </w:pPr>
      <w:r>
        <w:rPr>
          <w:sz w:val="20"/>
        </w:rPr>
        <mc:AlternateContent>
          <mc:Choice Requires="wpg">
            <w:drawing>
              <wp:anchor behindDoc="1" distT="0" distB="0" distL="635" distR="0" simplePos="0" locked="0" layoutInCell="0" allowOverlap="1" relativeHeight="31">
                <wp:simplePos x="0" y="0"/>
                <wp:positionH relativeFrom="page">
                  <wp:posOffset>539750</wp:posOffset>
                </wp:positionH>
                <wp:positionV relativeFrom="paragraph">
                  <wp:posOffset>224790</wp:posOffset>
                </wp:positionV>
                <wp:extent cx="2138680" cy="7620"/>
                <wp:effectExtent l="0" t="0" r="0" b="0"/>
                <wp:wrapTopAndBottom/>
                <wp:docPr id="27" name="Group 22"/>
                <a:graphic xmlns:a="http://schemas.openxmlformats.org/drawingml/2006/main">
                  <a:graphicData uri="http://schemas.microsoft.com/office/word/2010/wordprocessingGroup">
                    <wpg:wgp>
                      <wpg:cNvGrpSpPr/>
                      <wpg:grpSpPr>
                        <a:xfrm>
                          <a:off x="0" y="0"/>
                          <a:ext cx="2138760" cy="7560"/>
                          <a:chOff x="0" y="0"/>
                          <a:chExt cx="2138760" cy="7560"/>
                        </a:xfrm>
                      </wpg:grpSpPr>
                      <wps:wsp>
                        <wps:cNvPr id="28" name="Graphic 23"/>
                        <wps:cNvSpPr/>
                        <wps:spPr>
                          <a:xfrm>
                            <a:off x="0" y="0"/>
                            <a:ext cx="2138760" cy="7560"/>
                          </a:xfrm>
                          <a:custGeom>
                            <a:avLst/>
                            <a:gdLst>
                              <a:gd name="textAreaLeft" fmla="*/ 0 w 1212480"/>
                              <a:gd name="textAreaRight" fmla="*/ 1212840 w 1212480"/>
                              <a:gd name="textAreaTop" fmla="*/ 0 h 4320"/>
                              <a:gd name="textAreaBottom" fmla="*/ 4680 h 4320"/>
                            </a:gdLst>
                            <a:ahLst/>
                            <a:rect l="textAreaLeft" t="textAreaTop" r="textAreaRight" b="textAreaBottom"/>
                            <a:pathLst>
                              <a:path w="2137410" h="6350">
                                <a:moveTo>
                                  <a:pt x="2136815" y="0"/>
                                </a:moveTo>
                                <a:lnTo>
                                  <a:pt x="0" y="0"/>
                                </a:lnTo>
                                <a:lnTo>
                                  <a:pt x="0" y="6351"/>
                                </a:lnTo>
                                <a:lnTo>
                                  <a:pt x="2136815" y="6351"/>
                                </a:lnTo>
                                <a:lnTo>
                                  <a:pt x="2136815" y="0"/>
                                </a:lnTo>
                                <a:close/>
                              </a:path>
                            </a:pathLst>
                          </a:custGeom>
                          <a:solidFill>
                            <a:srgbClr val="000000"/>
                          </a:solidFill>
                          <a:ln w="0">
                            <a:noFill/>
                          </a:ln>
                        </wps:spPr>
                        <wps:style>
                          <a:lnRef idx="0"/>
                          <a:fillRef idx="0"/>
                          <a:effectRef idx="0"/>
                          <a:fontRef idx="minor"/>
                        </wps:style>
                        <wps:bodyPr/>
                      </wps:wsp>
                      <wps:wsp>
                        <wps:cNvPr id="29" name="Graphic 24"/>
                        <wps:cNvSpPr/>
                        <wps:spPr>
                          <a:xfrm>
                            <a:off x="0" y="0"/>
                            <a:ext cx="2138760" cy="7560"/>
                          </a:xfrm>
                          <a:custGeom>
                            <a:avLst/>
                            <a:gdLst>
                              <a:gd name="textAreaLeft" fmla="*/ 0 w 1212480"/>
                              <a:gd name="textAreaRight" fmla="*/ 1212840 w 1212480"/>
                              <a:gd name="textAreaTop" fmla="*/ 0 h 4320"/>
                              <a:gd name="textAreaBottom" fmla="*/ 4680 h 4320"/>
                            </a:gdLst>
                            <a:ahLst/>
                            <a:rect l="textAreaLeft" t="textAreaTop" r="textAreaRight" b="textAreaBottom"/>
                            <a:pathLst>
                              <a:path w="2137410" h="6350">
                                <a:moveTo>
                                  <a:pt x="0" y="6351"/>
                                </a:moveTo>
                                <a:lnTo>
                                  <a:pt x="2136815" y="6351"/>
                                </a:lnTo>
                                <a:lnTo>
                                  <a:pt x="2136815" y="0"/>
                                </a:lnTo>
                                <a:lnTo>
                                  <a:pt x="0" y="0"/>
                                </a:lnTo>
                                <a:lnTo>
                                  <a:pt x="0" y="6351"/>
                                </a:lnTo>
                                <a:close/>
                              </a:path>
                            </a:pathLst>
                          </a:custGeom>
                          <a:noFill/>
                          <a:ln w="1269">
                            <a:solidFill>
                              <a:srgbClr val="000000"/>
                            </a:solidFill>
                            <a:round/>
                          </a:ln>
                        </wps:spPr>
                        <wps:style>
                          <a:lnRef idx="0"/>
                          <a:fillRef idx="0"/>
                          <a:effectRef idx="0"/>
                          <a:fontRef idx="minor"/>
                        </wps:style>
                        <wps:bodyPr/>
                      </wps:wsp>
                    </wpg:wgp>
                  </a:graphicData>
                </a:graphic>
              </wp:anchor>
            </w:drawing>
          </mc:Choice>
          <mc:Fallback>
            <w:pict>
              <v:group id="shape_0" alt="Group 22" style="position:absolute;margin-left:42.5pt;margin-top:17.7pt;width:168.4pt;height:0.6pt" coordorigin="850,354" coordsize="3368,12"/>
            </w:pict>
          </mc:Fallback>
        </mc:AlternateContent>
      </w:r>
    </w:p>
    <w:p>
      <w:pPr>
        <w:pStyle w:val="Normal"/>
        <w:spacing w:lineRule="auto" w:line="288" w:before="56" w:after="0"/>
        <w:ind w:hanging="339" w:left="1049" w:right="146"/>
        <w:jc w:val="both"/>
        <w:rPr>
          <w:sz w:val="20"/>
        </w:rPr>
      </w:pPr>
      <w:r>
        <w:rPr>
          <w:sz w:val="20"/>
        </w:rPr>
        <w:t>1</w:t>
      </w:r>
      <w:r>
        <w:rPr>
          <w:spacing w:val="80"/>
          <w:sz w:val="20"/>
        </w:rPr>
        <w:t xml:space="preserve"> </w:t>
      </w:r>
      <w:r>
        <w:rPr>
          <w:sz w:val="20"/>
        </w:rPr>
        <w:t>Documento informatico sottoscritto con firma digitale ai sensi del D.Lgs 82/2005. L'originale informatico è stato predisposto e conservato presso</w:t>
      </w:r>
      <w:r>
        <w:rPr>
          <w:spacing w:val="-3"/>
          <w:sz w:val="20"/>
        </w:rPr>
        <w:t xml:space="preserve"> </w:t>
      </w:r>
      <w:r>
        <w:rPr>
          <w:sz w:val="20"/>
        </w:rPr>
        <w:t>ARPAT in conformità alle regole tecniche di cui all'art. 71 del D.Lgs 82/2005. Nella copia analogica la sottoscrizione con firma autografa è sostituita dall'indicazione a stampa del nominativo del soggetto responsabile secondo le disposizioni di cui all'art. 3 del D.Lgs 39/1993</w:t>
      </w:r>
    </w:p>
    <w:p>
      <w:pPr>
        <w:pStyle w:val="Normal"/>
        <w:spacing w:before="66" w:after="0"/>
        <w:ind w:hanging="0" w:left="0" w:right="137"/>
        <w:jc w:val="right"/>
        <w:rPr>
          <w:sz w:val="18"/>
        </w:rPr>
      </w:pPr>
      <w:r>
        <w:rPr>
          <w:color w:val="7D7D7D"/>
          <w:sz w:val="18"/>
        </w:rPr>
        <w:t>Pagina</w:t>
      </w:r>
      <w:r>
        <w:rPr>
          <w:color w:val="7D7D7D"/>
          <w:spacing w:val="-3"/>
          <w:sz w:val="18"/>
        </w:rPr>
        <w:t xml:space="preserve"> </w:t>
      </w:r>
      <w:r>
        <w:rPr>
          <w:color w:val="7D7D7D"/>
          <w:sz w:val="18"/>
        </w:rPr>
        <w:t>5</w:t>
      </w:r>
      <w:r>
        <w:rPr>
          <w:color w:val="7D7D7D"/>
          <w:spacing w:val="-3"/>
          <w:sz w:val="18"/>
        </w:rPr>
        <w:t xml:space="preserve"> </w:t>
      </w:r>
      <w:r>
        <w:rPr>
          <w:color w:val="7D7D7D"/>
          <w:sz w:val="18"/>
        </w:rPr>
        <w:t>di</w:t>
      </w:r>
      <w:r>
        <w:rPr>
          <w:color w:val="7D7D7D"/>
          <w:spacing w:val="-2"/>
          <w:sz w:val="18"/>
        </w:rPr>
        <w:t xml:space="preserve"> </w:t>
      </w:r>
      <w:r>
        <w:rPr>
          <w:color w:val="7D7D7D"/>
          <w:spacing w:val="-10"/>
          <w:sz w:val="18"/>
        </w:rPr>
        <w:t>5</w:t>
      </w:r>
    </w:p>
    <w:sectPr>
      <w:headerReference w:type="default" r:id="rId22"/>
      <w:headerReference w:type="first" r:id="rId23"/>
      <w:footerReference w:type="default" r:id="rId24"/>
      <w:footerReference w:type="first" r:id="rId25"/>
      <w:type w:val="nextPage"/>
      <w:pgSz w:w="11906" w:h="16838"/>
      <w:pgMar w:left="141" w:right="708" w:gutter="0" w:header="542" w:top="1380" w:footer="741" w:bottom="94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MT">
    <w:charset w:val="00"/>
    <w:family w:val="swiss"/>
    <w:pitch w:val="variable"/>
  </w:font>
  <w:font w:name="Liberation Sans">
    <w:altName w:val="Arial"/>
    <w:charset w:val="00"/>
    <w:family w:val="swiss"/>
    <w:pitch w:val="variable"/>
  </w:font>
  <w:font w:name="Courier New">
    <w:charset w:val="00"/>
    <w:family w:val="auto"/>
    <w:pitch w:val="variable"/>
  </w:font>
  <w:font w:name="Symbol">
    <w:charset w:val="00"/>
    <w:family w:val="auto"/>
    <w:pitch w:val="variable"/>
  </w:font>
  <w:font w:name="Segoe UI Symbol">
    <w:charset w:val="00"/>
    <w:family w:val="swiss"/>
    <w:pitch w:val="variable"/>
  </w:font>
  <w:font w:name="Arial MT">
    <w:charset w:val="01"/>
    <w:family w:val="swiss"/>
    <w:pitch w:val="default"/>
  </w:font>
  <w:font w:name="Symbol">
    <w:charset w:val="02"/>
    <w:family w:val="auto"/>
    <w:pitch w:val="default"/>
  </w:font>
  <w:font w:name="Segoe UI Symbo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sz w:val="20"/>
      </w:rPr>
    </w:pPr>
    <w:r>
      <w:rPr>
        <w:sz w:val="20"/>
      </w:rPr>
      <mc:AlternateContent>
        <mc:Choice Requires="wps">
          <w:drawing>
            <wp:anchor behindDoc="1" distT="0" distB="0" distL="0" distR="0" simplePos="0" locked="0" layoutInCell="0" allowOverlap="1" relativeHeight="12">
              <wp:simplePos x="0" y="0"/>
              <wp:positionH relativeFrom="page">
                <wp:posOffset>539115</wp:posOffset>
              </wp:positionH>
              <wp:positionV relativeFrom="page">
                <wp:posOffset>10046335</wp:posOffset>
              </wp:positionV>
              <wp:extent cx="6477000" cy="1270"/>
              <wp:effectExtent l="1905" t="1905" r="1905" b="635"/>
              <wp:wrapNone/>
              <wp:docPr id="15" name="Graphic 14"/>
              <a:graphic xmlns:a="http://schemas.openxmlformats.org/drawingml/2006/main">
                <a:graphicData uri="http://schemas.microsoft.com/office/word/2010/wordprocessingShape">
                  <wps:wsp>
                    <wps:cNvSpPr/>
                    <wps:spPr>
                      <a:xfrm>
                        <a:off x="0" y="0"/>
                        <a:ext cx="6477120" cy="1440"/>
                      </a:xfrm>
                      <a:custGeom>
                        <a:avLst/>
                        <a:gdLst>
                          <a:gd name="textAreaLeft" fmla="*/ 0 w 3672000"/>
                          <a:gd name="textAreaRight" fmla="*/ 3672360 w 3672000"/>
                          <a:gd name="textAreaTop" fmla="*/ 0 h 720"/>
                          <a:gd name="textAreaBottom" fmla="*/ 1080 h 720"/>
                        </a:gdLst>
                        <a:ahLst/>
                        <a:rect l="textAreaLeft" t="textAreaTop" r="textAreaRight" b="textAreaBottom"/>
                        <a:pathLst>
                          <a:path w="6477000" h="0">
                            <a:moveTo>
                              <a:pt x="6476434" y="0"/>
                            </a:moveTo>
                            <a:lnTo>
                              <a:pt x="0" y="0"/>
                            </a:lnTo>
                          </a:path>
                        </a:pathLst>
                      </a:custGeom>
                      <a:noFill/>
                      <a:ln w="3173">
                        <a:solidFill>
                          <a:srgbClr val="7d7d7d"/>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6">
              <wp:simplePos x="0" y="0"/>
              <wp:positionH relativeFrom="page">
                <wp:posOffset>950595</wp:posOffset>
              </wp:positionH>
              <wp:positionV relativeFrom="page">
                <wp:posOffset>9878695</wp:posOffset>
              </wp:positionV>
              <wp:extent cx="6080760" cy="581025"/>
              <wp:effectExtent l="0" t="0" r="0" b="0"/>
              <wp:wrapNone/>
              <wp:docPr id="16" name="Textbox 15"/>
              <a:graphic xmlns:a="http://schemas.openxmlformats.org/drawingml/2006/main">
                <a:graphicData uri="http://schemas.microsoft.com/office/word/2010/wordprocessingShape">
                  <wps:wsp>
                    <wps:cNvSpPr/>
                    <wps:spPr>
                      <a:xfrm>
                        <a:off x="0" y="0"/>
                        <a:ext cx="6080760" cy="581040"/>
                      </a:xfrm>
                      <a:prstGeom prst="rect">
                        <a:avLst/>
                      </a:prstGeom>
                      <a:noFill/>
                      <a:ln w="0">
                        <a:noFill/>
                      </a:ln>
                    </wps:spPr>
                    <wps:style>
                      <a:lnRef idx="0"/>
                      <a:fillRef idx="0"/>
                      <a:effectRef idx="0"/>
                      <a:fontRef idx="minor"/>
                    </wps:style>
                    <wps:txbx>
                      <w:txbxContent>
                        <w:p>
                          <w:pPr>
                            <w:pStyle w:val="Contenutocornice"/>
                            <w:spacing w:before="14" w:after="0"/>
                            <w:ind w:hanging="0" w:left="0" w:right="18"/>
                            <w:jc w:val="right"/>
                            <w:rPr>
                              <w:sz w:val="18"/>
                            </w:rPr>
                          </w:pPr>
                          <w:r>
                            <w:rPr>
                              <w:color w:val="7D7D7D"/>
                              <w:sz w:val="18"/>
                            </w:rPr>
                            <w:t>Pagina</w:t>
                          </w:r>
                          <w:r>
                            <w:rPr>
                              <w:color w:val="7D7D7D"/>
                              <w:spacing w:val="-3"/>
                              <w:sz w:val="18"/>
                            </w:rPr>
                            <w:t xml:space="preserve"> </w:t>
                          </w:r>
                          <w:r>
                            <w:rPr>
                              <w:color w:val="7D7D7D"/>
                              <w:sz w:val="18"/>
                            </w:rPr>
                            <w:fldChar w:fldCharType="begin"/>
                          </w:r>
                          <w:r>
                            <w:rPr>
                              <w:sz w:val="18"/>
                              <w:color w:val="7D7D7D"/>
                            </w:rPr>
                            <w:instrText xml:space="preserve"> PAGE </w:instrText>
                          </w:r>
                          <w:r>
                            <w:rPr>
                              <w:sz w:val="18"/>
                              <w:color w:val="7D7D7D"/>
                            </w:rPr>
                            <w:fldChar w:fldCharType="separate"/>
                          </w:r>
                          <w:r>
                            <w:rPr>
                              <w:sz w:val="18"/>
                              <w:color w:val="7D7D7D"/>
                            </w:rPr>
                            <w:t>2</w:t>
                          </w:r>
                          <w:r>
                            <w:rPr>
                              <w:sz w:val="18"/>
                              <w:color w:val="7D7D7D"/>
                            </w:rPr>
                            <w:fldChar w:fldCharType="end"/>
                          </w:r>
                          <w:r>
                            <w:rPr>
                              <w:color w:val="7D7D7D"/>
                              <w:spacing w:val="-3"/>
                              <w:sz w:val="18"/>
                            </w:rPr>
                            <w:t xml:space="preserve"> </w:t>
                          </w:r>
                          <w:r>
                            <w:rPr>
                              <w:color w:val="7D7D7D"/>
                              <w:sz w:val="18"/>
                            </w:rPr>
                            <w:t>di</w:t>
                          </w:r>
                          <w:r>
                            <w:rPr>
                              <w:color w:val="7D7D7D"/>
                              <w:spacing w:val="-2"/>
                              <w:sz w:val="18"/>
                            </w:rPr>
                            <w:t xml:space="preserve"> </w:t>
                          </w:r>
                          <w:r>
                            <w:rPr>
                              <w:color w:val="7D7D7D"/>
                              <w:spacing w:val="-10"/>
                              <w:sz w:val="18"/>
                            </w:rPr>
                            <w:fldChar w:fldCharType="begin"/>
                          </w:r>
                          <w:r>
                            <w:rPr>
                              <w:sz w:val="18"/>
                              <w:spacing w:val="-10"/>
                              <w:color w:val="7D7D7D"/>
                            </w:rPr>
                            <w:instrText xml:space="preserve"> NUMPAGES </w:instrText>
                          </w:r>
                          <w:r>
                            <w:rPr>
                              <w:sz w:val="18"/>
                              <w:spacing w:val="-10"/>
                              <w:color w:val="7D7D7D"/>
                            </w:rPr>
                            <w:fldChar w:fldCharType="separate"/>
                          </w:r>
                          <w:r>
                            <w:rPr>
                              <w:sz w:val="18"/>
                              <w:spacing w:val="-10"/>
                              <w:color w:val="7D7D7D"/>
                            </w:rPr>
                            <w:t>6</w:t>
                          </w:r>
                          <w:r>
                            <w:rPr>
                              <w:sz w:val="18"/>
                              <w:spacing w:val="-10"/>
                              <w:color w:val="7D7D7D"/>
                            </w:rPr>
                            <w:fldChar w:fldCharType="end"/>
                          </w:r>
                        </w:p>
                        <w:p>
                          <w:pPr>
                            <w:pStyle w:val="Contenutocornice"/>
                            <w:spacing w:before="142" w:after="0"/>
                            <w:ind w:hanging="0" w:left="1" w:right="664"/>
                            <w:jc w:val="center"/>
                            <w:rPr>
                              <w:sz w:val="18"/>
                            </w:rPr>
                          </w:pPr>
                          <w:r>
                            <w:rPr>
                              <w:sz w:val="18"/>
                            </w:rPr>
                            <w:t>tel.</w:t>
                          </w:r>
                          <w:r>
                            <w:rPr>
                              <w:spacing w:val="-8"/>
                              <w:sz w:val="18"/>
                            </w:rPr>
                            <w:t xml:space="preserve"> </w:t>
                          </w:r>
                          <w:r>
                            <w:rPr>
                              <w:sz w:val="18"/>
                            </w:rPr>
                            <w:t>055.32061</w:t>
                          </w:r>
                          <w:r>
                            <w:rPr>
                              <w:spacing w:val="-5"/>
                              <w:sz w:val="18"/>
                            </w:rPr>
                            <w:t xml:space="preserve"> </w:t>
                          </w:r>
                          <w:r>
                            <w:rPr>
                              <w:sz w:val="18"/>
                            </w:rPr>
                            <w:t>-</w:t>
                          </w:r>
                          <w:r>
                            <w:rPr>
                              <w:spacing w:val="-4"/>
                              <w:sz w:val="18"/>
                            </w:rPr>
                            <w:t xml:space="preserve"> </w:t>
                          </w:r>
                          <w:r>
                            <w:rPr>
                              <w:sz w:val="18"/>
                            </w:rPr>
                            <w:t>PEC:</w:t>
                          </w:r>
                          <w:r>
                            <w:rPr>
                              <w:spacing w:val="-5"/>
                              <w:sz w:val="18"/>
                            </w:rPr>
                            <w:t xml:space="preserve"> </w:t>
                          </w:r>
                          <w:hyperlink r:id="rId1">
                            <w:r>
                              <w:rPr>
                                <w:rStyle w:val="Style8"/>
                                <w:color w:val="091752"/>
                                <w:sz w:val="21"/>
                              </w:rPr>
                              <w:t>arpat.protocollo@postacert.toscana.it</w:t>
                            </w:r>
                          </w:hyperlink>
                          <w:r>
                            <w:rPr>
                              <w:color w:val="091752"/>
                              <w:spacing w:val="-13"/>
                              <w:sz w:val="21"/>
                            </w:rPr>
                            <w:t xml:space="preserve"> </w:t>
                          </w:r>
                          <w:r>
                            <w:rPr>
                              <w:sz w:val="18"/>
                            </w:rPr>
                            <w:t>-</w:t>
                          </w:r>
                          <w:r>
                            <w:rPr>
                              <w:spacing w:val="-5"/>
                              <w:sz w:val="18"/>
                            </w:rPr>
                            <w:t xml:space="preserve"> </w:t>
                          </w:r>
                          <w:r>
                            <w:rPr>
                              <w:sz w:val="18"/>
                            </w:rPr>
                            <w:t>p.iva</w:t>
                          </w:r>
                          <w:r>
                            <w:rPr>
                              <w:spacing w:val="-5"/>
                              <w:sz w:val="18"/>
                            </w:rPr>
                            <w:t xml:space="preserve"> </w:t>
                          </w:r>
                          <w:r>
                            <w:rPr>
                              <w:sz w:val="18"/>
                            </w:rPr>
                            <w:t>04686190481</w:t>
                          </w:r>
                          <w:r>
                            <w:rPr>
                              <w:spacing w:val="-5"/>
                              <w:sz w:val="18"/>
                            </w:rPr>
                            <w:t xml:space="preserve"> </w:t>
                          </w:r>
                          <w:r>
                            <w:rPr>
                              <w:sz w:val="18"/>
                            </w:rPr>
                            <w:t>-</w:t>
                          </w:r>
                          <w:r>
                            <w:rPr>
                              <w:spacing w:val="-5"/>
                              <w:sz w:val="18"/>
                            </w:rPr>
                            <w:t xml:space="preserve"> </w:t>
                          </w:r>
                          <w:hyperlink r:id="rId2">
                            <w:r>
                              <w:rPr>
                                <w:rStyle w:val="Style8"/>
                                <w:color w:val="091752"/>
                                <w:sz w:val="18"/>
                                <w:u w:val="single" w:color="091752"/>
                              </w:rPr>
                              <w:t>www.arpat.toscana.it</w:t>
                            </w:r>
                          </w:hyperlink>
                          <w:r>
                            <w:rPr>
                              <w:color w:val="091752"/>
                              <w:spacing w:val="-4"/>
                              <w:sz w:val="18"/>
                            </w:rPr>
                            <w:t xml:space="preserve"> </w:t>
                          </w:r>
                          <w:r>
                            <w:rPr>
                              <w:spacing w:val="-10"/>
                              <w:sz w:val="18"/>
                            </w:rPr>
                            <w:t>-</w:t>
                          </w:r>
                        </w:p>
                        <w:p>
                          <w:pPr>
                            <w:pStyle w:val="Contenutocornice"/>
                            <w:spacing w:before="49" w:after="0"/>
                            <w:ind w:hanging="0" w:left="0" w:right="664"/>
                            <w:jc w:val="center"/>
                            <w:rPr>
                              <w:sz w:val="21"/>
                            </w:rPr>
                          </w:pPr>
                          <w:hyperlink r:id="rId3">
                            <w:r>
                              <w:rPr>
                                <w:rStyle w:val="Style8"/>
                                <w:color w:val="091752"/>
                                <w:spacing w:val="-2"/>
                                <w:sz w:val="21"/>
                              </w:rPr>
                              <w:t>urp@arpat.toscana.it</w:t>
                            </w:r>
                          </w:hyperlink>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74.85pt;margin-top:777.85pt;width:478.75pt;height:45.7pt;mso-wrap-style:square;v-text-anchor:top;mso-position-horizontal-relative:page;mso-position-vertical-relative:page">
              <v:fill o:detectmouseclick="t" on="false"/>
              <v:stroke color="#3465a4" joinstyle="round" endcap="flat"/>
              <v:textbox>
                <w:txbxContent>
                  <w:p>
                    <w:pPr>
                      <w:pStyle w:val="Contenutocornice"/>
                      <w:spacing w:before="14" w:after="0"/>
                      <w:ind w:hanging="0" w:left="0" w:right="18"/>
                      <w:jc w:val="right"/>
                      <w:rPr>
                        <w:sz w:val="18"/>
                      </w:rPr>
                    </w:pPr>
                    <w:r>
                      <w:rPr>
                        <w:color w:val="7D7D7D"/>
                        <w:sz w:val="18"/>
                      </w:rPr>
                      <w:t>Pagina</w:t>
                    </w:r>
                    <w:r>
                      <w:rPr>
                        <w:color w:val="7D7D7D"/>
                        <w:spacing w:val="-3"/>
                        <w:sz w:val="18"/>
                      </w:rPr>
                      <w:t xml:space="preserve"> </w:t>
                    </w:r>
                    <w:r>
                      <w:rPr>
                        <w:color w:val="7D7D7D"/>
                        <w:sz w:val="18"/>
                      </w:rPr>
                      <w:fldChar w:fldCharType="begin"/>
                    </w:r>
                    <w:r>
                      <w:rPr>
                        <w:sz w:val="18"/>
                        <w:color w:val="7D7D7D"/>
                      </w:rPr>
                      <w:instrText xml:space="preserve"> PAGE </w:instrText>
                    </w:r>
                    <w:r>
                      <w:rPr>
                        <w:sz w:val="18"/>
                        <w:color w:val="7D7D7D"/>
                      </w:rPr>
                      <w:fldChar w:fldCharType="separate"/>
                    </w:r>
                    <w:r>
                      <w:rPr>
                        <w:sz w:val="18"/>
                        <w:color w:val="7D7D7D"/>
                      </w:rPr>
                      <w:t>2</w:t>
                    </w:r>
                    <w:r>
                      <w:rPr>
                        <w:sz w:val="18"/>
                        <w:color w:val="7D7D7D"/>
                      </w:rPr>
                      <w:fldChar w:fldCharType="end"/>
                    </w:r>
                    <w:r>
                      <w:rPr>
                        <w:color w:val="7D7D7D"/>
                        <w:spacing w:val="-3"/>
                        <w:sz w:val="18"/>
                      </w:rPr>
                      <w:t xml:space="preserve"> </w:t>
                    </w:r>
                    <w:r>
                      <w:rPr>
                        <w:color w:val="7D7D7D"/>
                        <w:sz w:val="18"/>
                      </w:rPr>
                      <w:t>di</w:t>
                    </w:r>
                    <w:r>
                      <w:rPr>
                        <w:color w:val="7D7D7D"/>
                        <w:spacing w:val="-2"/>
                        <w:sz w:val="18"/>
                      </w:rPr>
                      <w:t xml:space="preserve"> </w:t>
                    </w:r>
                    <w:r>
                      <w:rPr>
                        <w:color w:val="7D7D7D"/>
                        <w:spacing w:val="-10"/>
                        <w:sz w:val="18"/>
                      </w:rPr>
                      <w:fldChar w:fldCharType="begin"/>
                    </w:r>
                    <w:r>
                      <w:rPr>
                        <w:sz w:val="18"/>
                        <w:spacing w:val="-10"/>
                        <w:color w:val="7D7D7D"/>
                      </w:rPr>
                      <w:instrText xml:space="preserve"> NUMPAGES </w:instrText>
                    </w:r>
                    <w:r>
                      <w:rPr>
                        <w:sz w:val="18"/>
                        <w:spacing w:val="-10"/>
                        <w:color w:val="7D7D7D"/>
                      </w:rPr>
                      <w:fldChar w:fldCharType="separate"/>
                    </w:r>
                    <w:r>
                      <w:rPr>
                        <w:sz w:val="18"/>
                        <w:spacing w:val="-10"/>
                        <w:color w:val="7D7D7D"/>
                      </w:rPr>
                      <w:t>6</w:t>
                    </w:r>
                    <w:r>
                      <w:rPr>
                        <w:sz w:val="18"/>
                        <w:spacing w:val="-10"/>
                        <w:color w:val="7D7D7D"/>
                      </w:rPr>
                      <w:fldChar w:fldCharType="end"/>
                    </w:r>
                  </w:p>
                  <w:p>
                    <w:pPr>
                      <w:pStyle w:val="Contenutocornice"/>
                      <w:spacing w:before="142" w:after="0"/>
                      <w:ind w:hanging="0" w:left="1" w:right="664"/>
                      <w:jc w:val="center"/>
                      <w:rPr>
                        <w:sz w:val="18"/>
                      </w:rPr>
                    </w:pPr>
                    <w:r>
                      <w:rPr>
                        <w:sz w:val="18"/>
                      </w:rPr>
                      <w:t>tel.</w:t>
                    </w:r>
                    <w:r>
                      <w:rPr>
                        <w:spacing w:val="-8"/>
                        <w:sz w:val="18"/>
                      </w:rPr>
                      <w:t xml:space="preserve"> </w:t>
                    </w:r>
                    <w:r>
                      <w:rPr>
                        <w:sz w:val="18"/>
                      </w:rPr>
                      <w:t>055.32061</w:t>
                    </w:r>
                    <w:r>
                      <w:rPr>
                        <w:spacing w:val="-5"/>
                        <w:sz w:val="18"/>
                      </w:rPr>
                      <w:t xml:space="preserve"> </w:t>
                    </w:r>
                    <w:r>
                      <w:rPr>
                        <w:sz w:val="18"/>
                      </w:rPr>
                      <w:t>-</w:t>
                    </w:r>
                    <w:r>
                      <w:rPr>
                        <w:spacing w:val="-4"/>
                        <w:sz w:val="18"/>
                      </w:rPr>
                      <w:t xml:space="preserve"> </w:t>
                    </w:r>
                    <w:r>
                      <w:rPr>
                        <w:sz w:val="18"/>
                      </w:rPr>
                      <w:t>PEC:</w:t>
                    </w:r>
                    <w:r>
                      <w:rPr>
                        <w:spacing w:val="-5"/>
                        <w:sz w:val="18"/>
                      </w:rPr>
                      <w:t xml:space="preserve"> </w:t>
                    </w:r>
                    <w:hyperlink r:id="rId4">
                      <w:r>
                        <w:rPr>
                          <w:rStyle w:val="Style8"/>
                          <w:color w:val="091752"/>
                          <w:sz w:val="21"/>
                        </w:rPr>
                        <w:t>arpat.protocollo@postacert.toscana.it</w:t>
                      </w:r>
                    </w:hyperlink>
                    <w:r>
                      <w:rPr>
                        <w:color w:val="091752"/>
                        <w:spacing w:val="-13"/>
                        <w:sz w:val="21"/>
                      </w:rPr>
                      <w:t xml:space="preserve"> </w:t>
                    </w:r>
                    <w:r>
                      <w:rPr>
                        <w:sz w:val="18"/>
                      </w:rPr>
                      <w:t>-</w:t>
                    </w:r>
                    <w:r>
                      <w:rPr>
                        <w:spacing w:val="-5"/>
                        <w:sz w:val="18"/>
                      </w:rPr>
                      <w:t xml:space="preserve"> </w:t>
                    </w:r>
                    <w:r>
                      <w:rPr>
                        <w:sz w:val="18"/>
                      </w:rPr>
                      <w:t>p.iva</w:t>
                    </w:r>
                    <w:r>
                      <w:rPr>
                        <w:spacing w:val="-5"/>
                        <w:sz w:val="18"/>
                      </w:rPr>
                      <w:t xml:space="preserve"> </w:t>
                    </w:r>
                    <w:r>
                      <w:rPr>
                        <w:sz w:val="18"/>
                      </w:rPr>
                      <w:t>04686190481</w:t>
                    </w:r>
                    <w:r>
                      <w:rPr>
                        <w:spacing w:val="-5"/>
                        <w:sz w:val="18"/>
                      </w:rPr>
                      <w:t xml:space="preserve"> </w:t>
                    </w:r>
                    <w:r>
                      <w:rPr>
                        <w:sz w:val="18"/>
                      </w:rPr>
                      <w:t>-</w:t>
                    </w:r>
                    <w:r>
                      <w:rPr>
                        <w:spacing w:val="-5"/>
                        <w:sz w:val="18"/>
                      </w:rPr>
                      <w:t xml:space="preserve"> </w:t>
                    </w:r>
                    <w:hyperlink r:id="rId5">
                      <w:r>
                        <w:rPr>
                          <w:rStyle w:val="Style8"/>
                          <w:color w:val="091752"/>
                          <w:sz w:val="18"/>
                          <w:u w:val="single" w:color="091752"/>
                        </w:rPr>
                        <w:t>www.arpat.toscana.it</w:t>
                      </w:r>
                    </w:hyperlink>
                    <w:r>
                      <w:rPr>
                        <w:color w:val="091752"/>
                        <w:spacing w:val="-4"/>
                        <w:sz w:val="18"/>
                      </w:rPr>
                      <w:t xml:space="preserve"> </w:t>
                    </w:r>
                    <w:r>
                      <w:rPr>
                        <w:spacing w:val="-10"/>
                        <w:sz w:val="18"/>
                      </w:rPr>
                      <w:t>-</w:t>
                    </w:r>
                  </w:p>
                  <w:p>
                    <w:pPr>
                      <w:pStyle w:val="Contenutocornice"/>
                      <w:spacing w:before="49" w:after="0"/>
                      <w:ind w:hanging="0" w:left="0" w:right="664"/>
                      <w:jc w:val="center"/>
                      <w:rPr>
                        <w:sz w:val="21"/>
                      </w:rPr>
                    </w:pPr>
                    <w:hyperlink r:id="rId6">
                      <w:r>
                        <w:rPr>
                          <w:rStyle w:val="Style8"/>
                          <w:color w:val="091752"/>
                          <w:spacing w:val="-2"/>
                          <w:sz w:val="21"/>
                        </w:rPr>
                        <w:t>urp@arpat.toscana.it</w:t>
                      </w:r>
                    </w:hyperlink>
                  </w:p>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sz w:val="20"/>
      </w:rPr>
    </w:pPr>
    <w:r>
      <w:rPr>
        <w:sz w:val="20"/>
      </w:rPr>
      <mc:AlternateContent>
        <mc:Choice Requires="wps">
          <w:drawing>
            <wp:anchor behindDoc="1" distT="0" distB="0" distL="0" distR="0" simplePos="0" locked="0" layoutInCell="0" allowOverlap="1" relativeHeight="18">
              <wp:simplePos x="0" y="0"/>
              <wp:positionH relativeFrom="page">
                <wp:posOffset>539115</wp:posOffset>
              </wp:positionH>
              <wp:positionV relativeFrom="page">
                <wp:posOffset>10046335</wp:posOffset>
              </wp:positionV>
              <wp:extent cx="6477000" cy="1270"/>
              <wp:effectExtent l="1905" t="1905" r="1905" b="635"/>
              <wp:wrapNone/>
              <wp:docPr id="20" name="Graphic 20"/>
              <a:graphic xmlns:a="http://schemas.openxmlformats.org/drawingml/2006/main">
                <a:graphicData uri="http://schemas.microsoft.com/office/word/2010/wordprocessingShape">
                  <wps:wsp>
                    <wps:cNvSpPr/>
                    <wps:spPr>
                      <a:xfrm>
                        <a:off x="0" y="0"/>
                        <a:ext cx="6477120" cy="1440"/>
                      </a:xfrm>
                      <a:custGeom>
                        <a:avLst/>
                        <a:gdLst>
                          <a:gd name="textAreaLeft" fmla="*/ 0 w 3672000"/>
                          <a:gd name="textAreaRight" fmla="*/ 3672360 w 3672000"/>
                          <a:gd name="textAreaTop" fmla="*/ 0 h 720"/>
                          <a:gd name="textAreaBottom" fmla="*/ 1080 h 720"/>
                        </a:gdLst>
                        <a:ahLst/>
                        <a:rect l="textAreaLeft" t="textAreaTop" r="textAreaRight" b="textAreaBottom"/>
                        <a:pathLst>
                          <a:path w="6477000" h="0">
                            <a:moveTo>
                              <a:pt x="6476434" y="0"/>
                            </a:moveTo>
                            <a:lnTo>
                              <a:pt x="0" y="0"/>
                            </a:lnTo>
                          </a:path>
                        </a:pathLst>
                      </a:custGeom>
                      <a:noFill/>
                      <a:ln w="3173">
                        <a:solidFill>
                          <a:srgbClr val="7d7d7d"/>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9">
              <wp:simplePos x="0" y="0"/>
              <wp:positionH relativeFrom="page">
                <wp:posOffset>950595</wp:posOffset>
              </wp:positionH>
              <wp:positionV relativeFrom="page">
                <wp:posOffset>10101580</wp:posOffset>
              </wp:positionV>
              <wp:extent cx="5657850" cy="358775"/>
              <wp:effectExtent l="0" t="0" r="0" b="0"/>
              <wp:wrapNone/>
              <wp:docPr id="21" name="Textbox 21"/>
              <a:graphic xmlns:a="http://schemas.openxmlformats.org/drawingml/2006/main">
                <a:graphicData uri="http://schemas.microsoft.com/office/word/2010/wordprocessingShape">
                  <wps:wsp>
                    <wps:cNvSpPr/>
                    <wps:spPr>
                      <a:xfrm>
                        <a:off x="0" y="0"/>
                        <a:ext cx="5657760" cy="358920"/>
                      </a:xfrm>
                      <a:prstGeom prst="rect">
                        <a:avLst/>
                      </a:prstGeom>
                      <a:noFill/>
                      <a:ln w="0">
                        <a:noFill/>
                      </a:ln>
                    </wps:spPr>
                    <wps:style>
                      <a:lnRef idx="0"/>
                      <a:fillRef idx="0"/>
                      <a:effectRef idx="0"/>
                      <a:fontRef idx="minor"/>
                    </wps:style>
                    <wps:txbx>
                      <w:txbxContent>
                        <w:p>
                          <w:pPr>
                            <w:pStyle w:val="Contenutocornice"/>
                            <w:spacing w:before="13" w:after="0"/>
                            <w:ind w:hanging="0" w:left="0" w:right="0"/>
                            <w:jc w:val="center"/>
                            <w:rPr>
                              <w:sz w:val="18"/>
                            </w:rPr>
                          </w:pPr>
                          <w:r>
                            <w:rPr>
                              <w:sz w:val="18"/>
                            </w:rPr>
                            <w:t>tel.</w:t>
                          </w:r>
                          <w:r>
                            <w:rPr>
                              <w:spacing w:val="-8"/>
                              <w:sz w:val="18"/>
                            </w:rPr>
                            <w:t xml:space="preserve"> </w:t>
                          </w:r>
                          <w:r>
                            <w:rPr>
                              <w:sz w:val="18"/>
                            </w:rPr>
                            <w:t>055.32061</w:t>
                          </w:r>
                          <w:r>
                            <w:rPr>
                              <w:spacing w:val="-5"/>
                              <w:sz w:val="18"/>
                            </w:rPr>
                            <w:t xml:space="preserve"> </w:t>
                          </w:r>
                          <w:r>
                            <w:rPr>
                              <w:sz w:val="18"/>
                            </w:rPr>
                            <w:t>-</w:t>
                          </w:r>
                          <w:r>
                            <w:rPr>
                              <w:spacing w:val="-4"/>
                              <w:sz w:val="18"/>
                            </w:rPr>
                            <w:t xml:space="preserve"> </w:t>
                          </w:r>
                          <w:r>
                            <w:rPr>
                              <w:sz w:val="18"/>
                            </w:rPr>
                            <w:t>PEC:</w:t>
                          </w:r>
                          <w:r>
                            <w:rPr>
                              <w:spacing w:val="-5"/>
                              <w:sz w:val="18"/>
                            </w:rPr>
                            <w:t xml:space="preserve"> </w:t>
                          </w:r>
                          <w:hyperlink r:id="rId1">
                            <w:r>
                              <w:rPr>
                                <w:rStyle w:val="Style8"/>
                                <w:color w:val="091752"/>
                                <w:sz w:val="21"/>
                              </w:rPr>
                              <w:t>arpat.protocollo@postacert.toscana.it</w:t>
                            </w:r>
                          </w:hyperlink>
                          <w:r>
                            <w:rPr>
                              <w:color w:val="091752"/>
                              <w:spacing w:val="-13"/>
                              <w:sz w:val="21"/>
                            </w:rPr>
                            <w:t xml:space="preserve"> </w:t>
                          </w:r>
                          <w:r>
                            <w:rPr>
                              <w:sz w:val="18"/>
                            </w:rPr>
                            <w:t>-</w:t>
                          </w:r>
                          <w:r>
                            <w:rPr>
                              <w:spacing w:val="-5"/>
                              <w:sz w:val="18"/>
                            </w:rPr>
                            <w:t xml:space="preserve"> </w:t>
                          </w:r>
                          <w:r>
                            <w:rPr>
                              <w:sz w:val="18"/>
                            </w:rPr>
                            <w:t>p.iva</w:t>
                          </w:r>
                          <w:r>
                            <w:rPr>
                              <w:spacing w:val="-5"/>
                              <w:sz w:val="18"/>
                            </w:rPr>
                            <w:t xml:space="preserve"> </w:t>
                          </w:r>
                          <w:r>
                            <w:rPr>
                              <w:sz w:val="18"/>
                            </w:rPr>
                            <w:t>04686190481</w:t>
                          </w:r>
                          <w:r>
                            <w:rPr>
                              <w:spacing w:val="-5"/>
                              <w:sz w:val="18"/>
                            </w:rPr>
                            <w:t xml:space="preserve"> </w:t>
                          </w:r>
                          <w:r>
                            <w:rPr>
                              <w:sz w:val="18"/>
                            </w:rPr>
                            <w:t>-</w:t>
                          </w:r>
                          <w:r>
                            <w:rPr>
                              <w:spacing w:val="-5"/>
                              <w:sz w:val="18"/>
                            </w:rPr>
                            <w:t xml:space="preserve"> </w:t>
                          </w:r>
                          <w:hyperlink r:id="rId2">
                            <w:r>
                              <w:rPr>
                                <w:rStyle w:val="Style8"/>
                                <w:color w:val="091752"/>
                                <w:sz w:val="18"/>
                                <w:u w:val="single" w:color="091752"/>
                              </w:rPr>
                              <w:t>www.arpat.toscana.it</w:t>
                            </w:r>
                          </w:hyperlink>
                          <w:r>
                            <w:rPr>
                              <w:color w:val="091752"/>
                              <w:spacing w:val="-4"/>
                              <w:sz w:val="18"/>
                            </w:rPr>
                            <w:t xml:space="preserve"> </w:t>
                          </w:r>
                          <w:r>
                            <w:rPr>
                              <w:spacing w:val="-10"/>
                              <w:sz w:val="18"/>
                            </w:rPr>
                            <w:t>-</w:t>
                          </w:r>
                        </w:p>
                        <w:p>
                          <w:pPr>
                            <w:pStyle w:val="Contenutocornice"/>
                            <w:spacing w:before="48" w:after="0"/>
                            <w:ind w:hanging="0" w:left="0" w:right="0"/>
                            <w:jc w:val="center"/>
                            <w:rPr>
                              <w:sz w:val="21"/>
                            </w:rPr>
                          </w:pPr>
                          <w:hyperlink r:id="rId3">
                            <w:r>
                              <w:rPr>
                                <w:rStyle w:val="Style8"/>
                                <w:color w:val="091752"/>
                                <w:spacing w:val="-2"/>
                                <w:sz w:val="21"/>
                              </w:rPr>
                              <w:t>urp@arpat.toscana.it</w:t>
                            </w:r>
                          </w:hyperlink>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74.85pt;margin-top:795.4pt;width:445.45pt;height:28.2pt;mso-wrap-style:square;v-text-anchor:top;mso-position-horizontal-relative:page;mso-position-vertical-relative:page">
              <v:fill o:detectmouseclick="t" on="false"/>
              <v:stroke color="#3465a4" joinstyle="round" endcap="flat"/>
              <v:textbox>
                <w:txbxContent>
                  <w:p>
                    <w:pPr>
                      <w:pStyle w:val="Contenutocornice"/>
                      <w:spacing w:before="13" w:after="0"/>
                      <w:ind w:hanging="0" w:left="0" w:right="0"/>
                      <w:jc w:val="center"/>
                      <w:rPr>
                        <w:sz w:val="18"/>
                      </w:rPr>
                    </w:pPr>
                    <w:r>
                      <w:rPr>
                        <w:sz w:val="18"/>
                      </w:rPr>
                      <w:t>tel.</w:t>
                    </w:r>
                    <w:r>
                      <w:rPr>
                        <w:spacing w:val="-8"/>
                        <w:sz w:val="18"/>
                      </w:rPr>
                      <w:t xml:space="preserve"> </w:t>
                    </w:r>
                    <w:r>
                      <w:rPr>
                        <w:sz w:val="18"/>
                      </w:rPr>
                      <w:t>055.32061</w:t>
                    </w:r>
                    <w:r>
                      <w:rPr>
                        <w:spacing w:val="-5"/>
                        <w:sz w:val="18"/>
                      </w:rPr>
                      <w:t xml:space="preserve"> </w:t>
                    </w:r>
                    <w:r>
                      <w:rPr>
                        <w:sz w:val="18"/>
                      </w:rPr>
                      <w:t>-</w:t>
                    </w:r>
                    <w:r>
                      <w:rPr>
                        <w:spacing w:val="-4"/>
                        <w:sz w:val="18"/>
                      </w:rPr>
                      <w:t xml:space="preserve"> </w:t>
                    </w:r>
                    <w:r>
                      <w:rPr>
                        <w:sz w:val="18"/>
                      </w:rPr>
                      <w:t>PEC:</w:t>
                    </w:r>
                    <w:r>
                      <w:rPr>
                        <w:spacing w:val="-5"/>
                        <w:sz w:val="18"/>
                      </w:rPr>
                      <w:t xml:space="preserve"> </w:t>
                    </w:r>
                    <w:hyperlink r:id="rId4">
                      <w:r>
                        <w:rPr>
                          <w:rStyle w:val="Style8"/>
                          <w:color w:val="091752"/>
                          <w:sz w:val="21"/>
                        </w:rPr>
                        <w:t>arpat.protocollo@postacert.toscana.it</w:t>
                      </w:r>
                    </w:hyperlink>
                    <w:r>
                      <w:rPr>
                        <w:color w:val="091752"/>
                        <w:spacing w:val="-13"/>
                        <w:sz w:val="21"/>
                      </w:rPr>
                      <w:t xml:space="preserve"> </w:t>
                    </w:r>
                    <w:r>
                      <w:rPr>
                        <w:sz w:val="18"/>
                      </w:rPr>
                      <w:t>-</w:t>
                    </w:r>
                    <w:r>
                      <w:rPr>
                        <w:spacing w:val="-5"/>
                        <w:sz w:val="18"/>
                      </w:rPr>
                      <w:t xml:space="preserve"> </w:t>
                    </w:r>
                    <w:r>
                      <w:rPr>
                        <w:sz w:val="18"/>
                      </w:rPr>
                      <w:t>p.iva</w:t>
                    </w:r>
                    <w:r>
                      <w:rPr>
                        <w:spacing w:val="-5"/>
                        <w:sz w:val="18"/>
                      </w:rPr>
                      <w:t xml:space="preserve"> </w:t>
                    </w:r>
                    <w:r>
                      <w:rPr>
                        <w:sz w:val="18"/>
                      </w:rPr>
                      <w:t>04686190481</w:t>
                    </w:r>
                    <w:r>
                      <w:rPr>
                        <w:spacing w:val="-5"/>
                        <w:sz w:val="18"/>
                      </w:rPr>
                      <w:t xml:space="preserve"> </w:t>
                    </w:r>
                    <w:r>
                      <w:rPr>
                        <w:sz w:val="18"/>
                      </w:rPr>
                      <w:t>-</w:t>
                    </w:r>
                    <w:r>
                      <w:rPr>
                        <w:spacing w:val="-5"/>
                        <w:sz w:val="18"/>
                      </w:rPr>
                      <w:t xml:space="preserve"> </w:t>
                    </w:r>
                    <w:hyperlink r:id="rId5">
                      <w:r>
                        <w:rPr>
                          <w:rStyle w:val="Style8"/>
                          <w:color w:val="091752"/>
                          <w:sz w:val="18"/>
                          <w:u w:val="single" w:color="091752"/>
                        </w:rPr>
                        <w:t>www.arpat.toscana.it</w:t>
                      </w:r>
                    </w:hyperlink>
                    <w:r>
                      <w:rPr>
                        <w:color w:val="091752"/>
                        <w:spacing w:val="-4"/>
                        <w:sz w:val="18"/>
                      </w:rPr>
                      <w:t xml:space="preserve"> </w:t>
                    </w:r>
                    <w:r>
                      <w:rPr>
                        <w:spacing w:val="-10"/>
                        <w:sz w:val="18"/>
                      </w:rPr>
                      <w:t>-</w:t>
                    </w:r>
                  </w:p>
                  <w:p>
                    <w:pPr>
                      <w:pStyle w:val="Contenutocornice"/>
                      <w:spacing w:before="48" w:after="0"/>
                      <w:ind w:hanging="0" w:left="0" w:right="0"/>
                      <w:jc w:val="center"/>
                      <w:rPr>
                        <w:sz w:val="21"/>
                      </w:rPr>
                    </w:pPr>
                    <w:hyperlink r:id="rId6">
                      <w:r>
                        <w:rPr>
                          <w:rStyle w:val="Style8"/>
                          <w:color w:val="091752"/>
                          <w:spacing w:val="-2"/>
                          <w:sz w:val="21"/>
                        </w:rPr>
                        <w:t>urp@arpat.toscana.it</w:t>
                      </w:r>
                    </w:hyperlink>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sz w:val="20"/>
      </w:rPr>
    </w:pPr>
    <w:r>
      <w:rPr>
        <w:sz w:val="20"/>
      </w:rPr>
      <mc:AlternateContent>
        <mc:Choice Requires="wps">
          <w:drawing>
            <wp:anchor behindDoc="1" distT="0" distB="0" distL="0" distR="0" simplePos="0" locked="0" layoutInCell="0" allowOverlap="1" relativeHeight="33">
              <wp:simplePos x="0" y="0"/>
              <wp:positionH relativeFrom="page">
                <wp:posOffset>539115</wp:posOffset>
              </wp:positionH>
              <wp:positionV relativeFrom="page">
                <wp:posOffset>10046335</wp:posOffset>
              </wp:positionV>
              <wp:extent cx="6477000" cy="1270"/>
              <wp:effectExtent l="1905" t="1905" r="1905" b="635"/>
              <wp:wrapNone/>
              <wp:docPr id="25" name="Graphic 1"/>
              <a:graphic xmlns:a="http://schemas.openxmlformats.org/drawingml/2006/main">
                <a:graphicData uri="http://schemas.microsoft.com/office/word/2010/wordprocessingShape">
                  <wps:wsp>
                    <wps:cNvSpPr/>
                    <wps:spPr>
                      <a:xfrm>
                        <a:off x="0" y="0"/>
                        <a:ext cx="6477120" cy="1440"/>
                      </a:xfrm>
                      <a:custGeom>
                        <a:avLst/>
                        <a:gdLst>
                          <a:gd name="textAreaLeft" fmla="*/ 0 w 3672000"/>
                          <a:gd name="textAreaRight" fmla="*/ 3672360 w 3672000"/>
                          <a:gd name="textAreaTop" fmla="*/ 0 h 720"/>
                          <a:gd name="textAreaBottom" fmla="*/ 1080 h 720"/>
                        </a:gdLst>
                        <a:ahLst/>
                        <a:rect l="textAreaLeft" t="textAreaTop" r="textAreaRight" b="textAreaBottom"/>
                        <a:pathLst>
                          <a:path w="6477000" h="0">
                            <a:moveTo>
                              <a:pt x="6476434" y="0"/>
                            </a:moveTo>
                            <a:lnTo>
                              <a:pt x="0" y="0"/>
                            </a:lnTo>
                          </a:path>
                        </a:pathLst>
                      </a:custGeom>
                      <a:noFill/>
                      <a:ln w="3173">
                        <a:solidFill>
                          <a:srgbClr val="7d7d7d"/>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9">
              <wp:simplePos x="0" y="0"/>
              <wp:positionH relativeFrom="page">
                <wp:posOffset>950595</wp:posOffset>
              </wp:positionH>
              <wp:positionV relativeFrom="page">
                <wp:posOffset>10101580</wp:posOffset>
              </wp:positionV>
              <wp:extent cx="5657850" cy="358775"/>
              <wp:effectExtent l="0" t="0" r="0" b="0"/>
              <wp:wrapNone/>
              <wp:docPr id="26" name="Textbox 2"/>
              <a:graphic xmlns:a="http://schemas.openxmlformats.org/drawingml/2006/main">
                <a:graphicData uri="http://schemas.microsoft.com/office/word/2010/wordprocessingShape">
                  <wps:wsp>
                    <wps:cNvSpPr/>
                    <wps:spPr>
                      <a:xfrm>
                        <a:off x="0" y="0"/>
                        <a:ext cx="5657760" cy="358920"/>
                      </a:xfrm>
                      <a:prstGeom prst="rect">
                        <a:avLst/>
                      </a:prstGeom>
                      <a:noFill/>
                      <a:ln w="0">
                        <a:noFill/>
                      </a:ln>
                    </wps:spPr>
                    <wps:style>
                      <a:lnRef idx="0"/>
                      <a:fillRef idx="0"/>
                      <a:effectRef idx="0"/>
                      <a:fontRef idx="minor"/>
                    </wps:style>
                    <wps:txbx>
                      <w:txbxContent>
                        <w:p>
                          <w:pPr>
                            <w:pStyle w:val="Contenutocornice"/>
                            <w:spacing w:before="13" w:after="0"/>
                            <w:ind w:hanging="0" w:left="0" w:right="0"/>
                            <w:jc w:val="center"/>
                            <w:rPr>
                              <w:sz w:val="18"/>
                            </w:rPr>
                          </w:pPr>
                          <w:r>
                            <w:rPr>
                              <w:sz w:val="18"/>
                            </w:rPr>
                            <w:t>tel.</w:t>
                          </w:r>
                          <w:r>
                            <w:rPr>
                              <w:spacing w:val="-8"/>
                              <w:sz w:val="18"/>
                            </w:rPr>
                            <w:t xml:space="preserve"> </w:t>
                          </w:r>
                          <w:r>
                            <w:rPr>
                              <w:sz w:val="18"/>
                            </w:rPr>
                            <w:t>055.32061</w:t>
                          </w:r>
                          <w:r>
                            <w:rPr>
                              <w:spacing w:val="-5"/>
                              <w:sz w:val="18"/>
                            </w:rPr>
                            <w:t xml:space="preserve"> </w:t>
                          </w:r>
                          <w:r>
                            <w:rPr>
                              <w:sz w:val="18"/>
                            </w:rPr>
                            <w:t>-</w:t>
                          </w:r>
                          <w:r>
                            <w:rPr>
                              <w:spacing w:val="-4"/>
                              <w:sz w:val="18"/>
                            </w:rPr>
                            <w:t xml:space="preserve"> </w:t>
                          </w:r>
                          <w:r>
                            <w:rPr>
                              <w:sz w:val="18"/>
                            </w:rPr>
                            <w:t>PEC:</w:t>
                          </w:r>
                          <w:r>
                            <w:rPr>
                              <w:spacing w:val="-5"/>
                              <w:sz w:val="18"/>
                            </w:rPr>
                            <w:t xml:space="preserve"> </w:t>
                          </w:r>
                          <w:hyperlink r:id="rId1">
                            <w:r>
                              <w:rPr>
                                <w:rStyle w:val="Style8"/>
                                <w:color w:val="091752"/>
                                <w:sz w:val="21"/>
                              </w:rPr>
                              <w:t>arpat.protocollo@postacert.toscana.it</w:t>
                            </w:r>
                          </w:hyperlink>
                          <w:r>
                            <w:rPr>
                              <w:color w:val="091752"/>
                              <w:spacing w:val="-13"/>
                              <w:sz w:val="21"/>
                            </w:rPr>
                            <w:t xml:space="preserve"> </w:t>
                          </w:r>
                          <w:r>
                            <w:rPr>
                              <w:sz w:val="18"/>
                            </w:rPr>
                            <w:t>-</w:t>
                          </w:r>
                          <w:r>
                            <w:rPr>
                              <w:spacing w:val="-5"/>
                              <w:sz w:val="18"/>
                            </w:rPr>
                            <w:t xml:space="preserve"> </w:t>
                          </w:r>
                          <w:r>
                            <w:rPr>
                              <w:sz w:val="18"/>
                            </w:rPr>
                            <w:t>p.iva</w:t>
                          </w:r>
                          <w:r>
                            <w:rPr>
                              <w:spacing w:val="-5"/>
                              <w:sz w:val="18"/>
                            </w:rPr>
                            <w:t xml:space="preserve"> </w:t>
                          </w:r>
                          <w:r>
                            <w:rPr>
                              <w:sz w:val="18"/>
                            </w:rPr>
                            <w:t>04686190481</w:t>
                          </w:r>
                          <w:r>
                            <w:rPr>
                              <w:spacing w:val="-5"/>
                              <w:sz w:val="18"/>
                            </w:rPr>
                            <w:t xml:space="preserve"> </w:t>
                          </w:r>
                          <w:r>
                            <w:rPr>
                              <w:sz w:val="18"/>
                            </w:rPr>
                            <w:t>-</w:t>
                          </w:r>
                          <w:r>
                            <w:rPr>
                              <w:spacing w:val="-5"/>
                              <w:sz w:val="18"/>
                            </w:rPr>
                            <w:t xml:space="preserve"> </w:t>
                          </w:r>
                          <w:hyperlink r:id="rId2">
                            <w:r>
                              <w:rPr>
                                <w:rStyle w:val="Style8"/>
                                <w:color w:val="091752"/>
                                <w:sz w:val="18"/>
                                <w:u w:val="single" w:color="091752"/>
                              </w:rPr>
                              <w:t>www.arpat.toscana.it</w:t>
                            </w:r>
                          </w:hyperlink>
                          <w:r>
                            <w:rPr>
                              <w:color w:val="091752"/>
                              <w:spacing w:val="-4"/>
                              <w:sz w:val="18"/>
                            </w:rPr>
                            <w:t xml:space="preserve"> </w:t>
                          </w:r>
                          <w:r>
                            <w:rPr>
                              <w:spacing w:val="-10"/>
                              <w:sz w:val="18"/>
                            </w:rPr>
                            <w:t>-</w:t>
                          </w:r>
                        </w:p>
                        <w:p>
                          <w:pPr>
                            <w:pStyle w:val="Contenutocornice"/>
                            <w:spacing w:before="48" w:after="0"/>
                            <w:ind w:hanging="0" w:left="0" w:right="0"/>
                            <w:jc w:val="center"/>
                            <w:rPr>
                              <w:sz w:val="21"/>
                            </w:rPr>
                          </w:pPr>
                          <w:hyperlink r:id="rId3">
                            <w:r>
                              <w:rPr>
                                <w:rStyle w:val="Style8"/>
                                <w:color w:val="091752"/>
                                <w:spacing w:val="-2"/>
                                <w:sz w:val="21"/>
                              </w:rPr>
                              <w:t>urp@arpat.toscana.it</w:t>
                            </w:r>
                          </w:hyperlink>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74.85pt;margin-top:795.4pt;width:445.45pt;height:28.2pt;mso-wrap-style:square;v-text-anchor:top;mso-position-horizontal-relative:page;mso-position-vertical-relative:page">
              <v:fill o:detectmouseclick="t" on="false"/>
              <v:stroke color="#3465a4" joinstyle="round" endcap="flat"/>
              <v:textbox>
                <w:txbxContent>
                  <w:p>
                    <w:pPr>
                      <w:pStyle w:val="Contenutocornice"/>
                      <w:spacing w:before="13" w:after="0"/>
                      <w:ind w:hanging="0" w:left="0" w:right="0"/>
                      <w:jc w:val="center"/>
                      <w:rPr>
                        <w:sz w:val="18"/>
                      </w:rPr>
                    </w:pPr>
                    <w:r>
                      <w:rPr>
                        <w:sz w:val="18"/>
                      </w:rPr>
                      <w:t>tel.</w:t>
                    </w:r>
                    <w:r>
                      <w:rPr>
                        <w:spacing w:val="-8"/>
                        <w:sz w:val="18"/>
                      </w:rPr>
                      <w:t xml:space="preserve"> </w:t>
                    </w:r>
                    <w:r>
                      <w:rPr>
                        <w:sz w:val="18"/>
                      </w:rPr>
                      <w:t>055.32061</w:t>
                    </w:r>
                    <w:r>
                      <w:rPr>
                        <w:spacing w:val="-5"/>
                        <w:sz w:val="18"/>
                      </w:rPr>
                      <w:t xml:space="preserve"> </w:t>
                    </w:r>
                    <w:r>
                      <w:rPr>
                        <w:sz w:val="18"/>
                      </w:rPr>
                      <w:t>-</w:t>
                    </w:r>
                    <w:r>
                      <w:rPr>
                        <w:spacing w:val="-4"/>
                        <w:sz w:val="18"/>
                      </w:rPr>
                      <w:t xml:space="preserve"> </w:t>
                    </w:r>
                    <w:r>
                      <w:rPr>
                        <w:sz w:val="18"/>
                      </w:rPr>
                      <w:t>PEC:</w:t>
                    </w:r>
                    <w:r>
                      <w:rPr>
                        <w:spacing w:val="-5"/>
                        <w:sz w:val="18"/>
                      </w:rPr>
                      <w:t xml:space="preserve"> </w:t>
                    </w:r>
                    <w:hyperlink r:id="rId4">
                      <w:r>
                        <w:rPr>
                          <w:rStyle w:val="Style8"/>
                          <w:color w:val="091752"/>
                          <w:sz w:val="21"/>
                        </w:rPr>
                        <w:t>arpat.protocollo@postacert.toscana.it</w:t>
                      </w:r>
                    </w:hyperlink>
                    <w:r>
                      <w:rPr>
                        <w:color w:val="091752"/>
                        <w:spacing w:val="-13"/>
                        <w:sz w:val="21"/>
                      </w:rPr>
                      <w:t xml:space="preserve"> </w:t>
                    </w:r>
                    <w:r>
                      <w:rPr>
                        <w:sz w:val="18"/>
                      </w:rPr>
                      <w:t>-</w:t>
                    </w:r>
                    <w:r>
                      <w:rPr>
                        <w:spacing w:val="-5"/>
                        <w:sz w:val="18"/>
                      </w:rPr>
                      <w:t xml:space="preserve"> </w:t>
                    </w:r>
                    <w:r>
                      <w:rPr>
                        <w:sz w:val="18"/>
                      </w:rPr>
                      <w:t>p.iva</w:t>
                    </w:r>
                    <w:r>
                      <w:rPr>
                        <w:spacing w:val="-5"/>
                        <w:sz w:val="18"/>
                      </w:rPr>
                      <w:t xml:space="preserve"> </w:t>
                    </w:r>
                    <w:r>
                      <w:rPr>
                        <w:sz w:val="18"/>
                      </w:rPr>
                      <w:t>04686190481</w:t>
                    </w:r>
                    <w:r>
                      <w:rPr>
                        <w:spacing w:val="-5"/>
                        <w:sz w:val="18"/>
                      </w:rPr>
                      <w:t xml:space="preserve"> </w:t>
                    </w:r>
                    <w:r>
                      <w:rPr>
                        <w:sz w:val="18"/>
                      </w:rPr>
                      <w:t>-</w:t>
                    </w:r>
                    <w:r>
                      <w:rPr>
                        <w:spacing w:val="-5"/>
                        <w:sz w:val="18"/>
                      </w:rPr>
                      <w:t xml:space="preserve"> </w:t>
                    </w:r>
                    <w:hyperlink r:id="rId5">
                      <w:r>
                        <w:rPr>
                          <w:rStyle w:val="Style8"/>
                          <w:color w:val="091752"/>
                          <w:sz w:val="18"/>
                          <w:u w:val="single" w:color="091752"/>
                        </w:rPr>
                        <w:t>www.arpat.toscana.it</w:t>
                      </w:r>
                    </w:hyperlink>
                    <w:r>
                      <w:rPr>
                        <w:color w:val="091752"/>
                        <w:spacing w:val="-4"/>
                        <w:sz w:val="18"/>
                      </w:rPr>
                      <w:t xml:space="preserve"> </w:t>
                    </w:r>
                    <w:r>
                      <w:rPr>
                        <w:spacing w:val="-10"/>
                        <w:sz w:val="18"/>
                      </w:rPr>
                      <w:t>-</w:t>
                    </w:r>
                  </w:p>
                  <w:p>
                    <w:pPr>
                      <w:pStyle w:val="Contenutocornice"/>
                      <w:spacing w:before="48" w:after="0"/>
                      <w:ind w:hanging="0" w:left="0" w:right="0"/>
                      <w:jc w:val="center"/>
                      <w:rPr>
                        <w:sz w:val="21"/>
                      </w:rPr>
                    </w:pPr>
                    <w:hyperlink r:id="rId6">
                      <w:r>
                        <w:rPr>
                          <w:rStyle w:val="Style8"/>
                          <w:color w:val="091752"/>
                          <w:spacing w:val="-2"/>
                          <w:sz w:val="21"/>
                        </w:rPr>
                        <w:t>urp@arpat.toscana.it</w:t>
                      </w:r>
                    </w:hyperlink>
                  </w:p>
                </w:txbxContent>
              </v:textbox>
              <w10:wrap type="none"/>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sz w:val="20"/>
      </w:rPr>
    </w:pPr>
    <w:r>
      <w:rPr>
        <w:sz w:val="20"/>
      </w:rPr>
      <mc:AlternateContent>
        <mc:Choice Requires="wps">
          <w:drawing>
            <wp:anchor behindDoc="1" distT="0" distB="0" distL="0" distR="0" simplePos="0" locked="0" layoutInCell="0" allowOverlap="1" relativeHeight="41">
              <wp:simplePos x="0" y="0"/>
              <wp:positionH relativeFrom="page">
                <wp:posOffset>539115</wp:posOffset>
              </wp:positionH>
              <wp:positionV relativeFrom="page">
                <wp:posOffset>10046335</wp:posOffset>
              </wp:positionV>
              <wp:extent cx="6477000" cy="1270"/>
              <wp:effectExtent l="1905" t="1905" r="1905" b="635"/>
              <wp:wrapNone/>
              <wp:docPr id="33" name="Graphic 2"/>
              <a:graphic xmlns:a="http://schemas.openxmlformats.org/drawingml/2006/main">
                <a:graphicData uri="http://schemas.microsoft.com/office/word/2010/wordprocessingShape">
                  <wps:wsp>
                    <wps:cNvSpPr/>
                    <wps:spPr>
                      <a:xfrm>
                        <a:off x="0" y="0"/>
                        <a:ext cx="6477120" cy="1440"/>
                      </a:xfrm>
                      <a:custGeom>
                        <a:avLst/>
                        <a:gdLst>
                          <a:gd name="textAreaLeft" fmla="*/ 0 w 3672000"/>
                          <a:gd name="textAreaRight" fmla="*/ 3672360 w 3672000"/>
                          <a:gd name="textAreaTop" fmla="*/ 0 h 720"/>
                          <a:gd name="textAreaBottom" fmla="*/ 1080 h 720"/>
                        </a:gdLst>
                        <a:ahLst/>
                        <a:rect l="textAreaLeft" t="textAreaTop" r="textAreaRight" b="textAreaBottom"/>
                        <a:pathLst>
                          <a:path w="6477000" h="0">
                            <a:moveTo>
                              <a:pt x="6476434" y="0"/>
                            </a:moveTo>
                            <a:lnTo>
                              <a:pt x="0" y="0"/>
                            </a:lnTo>
                          </a:path>
                        </a:pathLst>
                      </a:custGeom>
                      <a:noFill/>
                      <a:ln w="3173">
                        <a:solidFill>
                          <a:srgbClr val="7d7d7d"/>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2">
              <wp:simplePos x="0" y="0"/>
              <wp:positionH relativeFrom="page">
                <wp:posOffset>950595</wp:posOffset>
              </wp:positionH>
              <wp:positionV relativeFrom="page">
                <wp:posOffset>10101580</wp:posOffset>
              </wp:positionV>
              <wp:extent cx="5657850" cy="358775"/>
              <wp:effectExtent l="0" t="0" r="0" b="0"/>
              <wp:wrapNone/>
              <wp:docPr id="34" name="Textbox 3"/>
              <a:graphic xmlns:a="http://schemas.openxmlformats.org/drawingml/2006/main">
                <a:graphicData uri="http://schemas.microsoft.com/office/word/2010/wordprocessingShape">
                  <wps:wsp>
                    <wps:cNvSpPr/>
                    <wps:spPr>
                      <a:xfrm>
                        <a:off x="0" y="0"/>
                        <a:ext cx="5657760" cy="358920"/>
                      </a:xfrm>
                      <a:prstGeom prst="rect">
                        <a:avLst/>
                      </a:prstGeom>
                      <a:noFill/>
                      <a:ln w="0">
                        <a:noFill/>
                      </a:ln>
                    </wps:spPr>
                    <wps:style>
                      <a:lnRef idx="0"/>
                      <a:fillRef idx="0"/>
                      <a:effectRef idx="0"/>
                      <a:fontRef idx="minor"/>
                    </wps:style>
                    <wps:txbx>
                      <w:txbxContent>
                        <w:p>
                          <w:pPr>
                            <w:pStyle w:val="Contenutocornice"/>
                            <w:spacing w:before="13" w:after="0"/>
                            <w:ind w:hanging="0" w:left="0" w:right="0"/>
                            <w:jc w:val="center"/>
                            <w:rPr>
                              <w:sz w:val="18"/>
                            </w:rPr>
                          </w:pPr>
                          <w:r>
                            <w:rPr>
                              <w:sz w:val="18"/>
                            </w:rPr>
                            <w:t>tel.</w:t>
                          </w:r>
                          <w:r>
                            <w:rPr>
                              <w:spacing w:val="-8"/>
                              <w:sz w:val="18"/>
                            </w:rPr>
                            <w:t xml:space="preserve"> </w:t>
                          </w:r>
                          <w:r>
                            <w:rPr>
                              <w:sz w:val="18"/>
                            </w:rPr>
                            <w:t>055.32061</w:t>
                          </w:r>
                          <w:r>
                            <w:rPr>
                              <w:spacing w:val="-5"/>
                              <w:sz w:val="18"/>
                            </w:rPr>
                            <w:t xml:space="preserve"> </w:t>
                          </w:r>
                          <w:r>
                            <w:rPr>
                              <w:sz w:val="18"/>
                            </w:rPr>
                            <w:t>-</w:t>
                          </w:r>
                          <w:r>
                            <w:rPr>
                              <w:spacing w:val="-4"/>
                              <w:sz w:val="18"/>
                            </w:rPr>
                            <w:t xml:space="preserve"> </w:t>
                          </w:r>
                          <w:r>
                            <w:rPr>
                              <w:sz w:val="18"/>
                            </w:rPr>
                            <w:t>PEC:</w:t>
                          </w:r>
                          <w:r>
                            <w:rPr>
                              <w:spacing w:val="-5"/>
                              <w:sz w:val="18"/>
                            </w:rPr>
                            <w:t xml:space="preserve"> </w:t>
                          </w:r>
                          <w:hyperlink r:id="rId1">
                            <w:r>
                              <w:rPr>
                                <w:rStyle w:val="Style8"/>
                                <w:color w:val="091752"/>
                                <w:sz w:val="21"/>
                              </w:rPr>
                              <w:t>arpat.protocollo@postacert.toscana.it</w:t>
                            </w:r>
                          </w:hyperlink>
                          <w:r>
                            <w:rPr>
                              <w:color w:val="091752"/>
                              <w:spacing w:val="-13"/>
                              <w:sz w:val="21"/>
                            </w:rPr>
                            <w:t xml:space="preserve"> </w:t>
                          </w:r>
                          <w:r>
                            <w:rPr>
                              <w:sz w:val="18"/>
                            </w:rPr>
                            <w:t>-</w:t>
                          </w:r>
                          <w:r>
                            <w:rPr>
                              <w:spacing w:val="-5"/>
                              <w:sz w:val="18"/>
                            </w:rPr>
                            <w:t xml:space="preserve"> </w:t>
                          </w:r>
                          <w:r>
                            <w:rPr>
                              <w:sz w:val="18"/>
                            </w:rPr>
                            <w:t>p.iva</w:t>
                          </w:r>
                          <w:r>
                            <w:rPr>
                              <w:spacing w:val="-5"/>
                              <w:sz w:val="18"/>
                            </w:rPr>
                            <w:t xml:space="preserve"> </w:t>
                          </w:r>
                          <w:r>
                            <w:rPr>
                              <w:sz w:val="18"/>
                            </w:rPr>
                            <w:t>04686190481</w:t>
                          </w:r>
                          <w:r>
                            <w:rPr>
                              <w:spacing w:val="-5"/>
                              <w:sz w:val="18"/>
                            </w:rPr>
                            <w:t xml:space="preserve"> </w:t>
                          </w:r>
                          <w:r>
                            <w:rPr>
                              <w:sz w:val="18"/>
                            </w:rPr>
                            <w:t>-</w:t>
                          </w:r>
                          <w:r>
                            <w:rPr>
                              <w:spacing w:val="-5"/>
                              <w:sz w:val="18"/>
                            </w:rPr>
                            <w:t xml:space="preserve"> </w:t>
                          </w:r>
                          <w:hyperlink r:id="rId2">
                            <w:r>
                              <w:rPr>
                                <w:rStyle w:val="Style8"/>
                                <w:color w:val="091752"/>
                                <w:sz w:val="18"/>
                                <w:u w:val="single" w:color="091752"/>
                              </w:rPr>
                              <w:t>www.arpat.toscana.it</w:t>
                            </w:r>
                          </w:hyperlink>
                          <w:r>
                            <w:rPr>
                              <w:color w:val="091752"/>
                              <w:spacing w:val="-4"/>
                              <w:sz w:val="18"/>
                            </w:rPr>
                            <w:t xml:space="preserve"> </w:t>
                          </w:r>
                          <w:r>
                            <w:rPr>
                              <w:spacing w:val="-10"/>
                              <w:sz w:val="18"/>
                            </w:rPr>
                            <w:t>-</w:t>
                          </w:r>
                        </w:p>
                        <w:p>
                          <w:pPr>
                            <w:pStyle w:val="Contenutocornice"/>
                            <w:spacing w:before="48" w:after="0"/>
                            <w:ind w:hanging="0" w:left="0" w:right="0"/>
                            <w:jc w:val="center"/>
                            <w:rPr>
                              <w:sz w:val="21"/>
                            </w:rPr>
                          </w:pPr>
                          <w:hyperlink r:id="rId3">
                            <w:r>
                              <w:rPr>
                                <w:rStyle w:val="Style8"/>
                                <w:color w:val="091752"/>
                                <w:spacing w:val="-2"/>
                                <w:sz w:val="21"/>
                              </w:rPr>
                              <w:t>urp@arpat.toscana.it</w:t>
                            </w:r>
                          </w:hyperlink>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74.85pt;margin-top:795.4pt;width:445.45pt;height:28.2pt;mso-wrap-style:square;v-text-anchor:top;mso-position-horizontal-relative:page;mso-position-vertical-relative:page">
              <v:fill o:detectmouseclick="t" on="false"/>
              <v:stroke color="#3465a4" joinstyle="round" endcap="flat"/>
              <v:textbox>
                <w:txbxContent>
                  <w:p>
                    <w:pPr>
                      <w:pStyle w:val="Contenutocornice"/>
                      <w:spacing w:before="13" w:after="0"/>
                      <w:ind w:hanging="0" w:left="0" w:right="0"/>
                      <w:jc w:val="center"/>
                      <w:rPr>
                        <w:sz w:val="18"/>
                      </w:rPr>
                    </w:pPr>
                    <w:r>
                      <w:rPr>
                        <w:sz w:val="18"/>
                      </w:rPr>
                      <w:t>tel.</w:t>
                    </w:r>
                    <w:r>
                      <w:rPr>
                        <w:spacing w:val="-8"/>
                        <w:sz w:val="18"/>
                      </w:rPr>
                      <w:t xml:space="preserve"> </w:t>
                    </w:r>
                    <w:r>
                      <w:rPr>
                        <w:sz w:val="18"/>
                      </w:rPr>
                      <w:t>055.32061</w:t>
                    </w:r>
                    <w:r>
                      <w:rPr>
                        <w:spacing w:val="-5"/>
                        <w:sz w:val="18"/>
                      </w:rPr>
                      <w:t xml:space="preserve"> </w:t>
                    </w:r>
                    <w:r>
                      <w:rPr>
                        <w:sz w:val="18"/>
                      </w:rPr>
                      <w:t>-</w:t>
                    </w:r>
                    <w:r>
                      <w:rPr>
                        <w:spacing w:val="-4"/>
                        <w:sz w:val="18"/>
                      </w:rPr>
                      <w:t xml:space="preserve"> </w:t>
                    </w:r>
                    <w:r>
                      <w:rPr>
                        <w:sz w:val="18"/>
                      </w:rPr>
                      <w:t>PEC:</w:t>
                    </w:r>
                    <w:r>
                      <w:rPr>
                        <w:spacing w:val="-5"/>
                        <w:sz w:val="18"/>
                      </w:rPr>
                      <w:t xml:space="preserve"> </w:t>
                    </w:r>
                    <w:hyperlink r:id="rId4">
                      <w:r>
                        <w:rPr>
                          <w:rStyle w:val="Style8"/>
                          <w:color w:val="091752"/>
                          <w:sz w:val="21"/>
                        </w:rPr>
                        <w:t>arpat.protocollo@postacert.toscana.it</w:t>
                      </w:r>
                    </w:hyperlink>
                    <w:r>
                      <w:rPr>
                        <w:color w:val="091752"/>
                        <w:spacing w:val="-13"/>
                        <w:sz w:val="21"/>
                      </w:rPr>
                      <w:t xml:space="preserve"> </w:t>
                    </w:r>
                    <w:r>
                      <w:rPr>
                        <w:sz w:val="18"/>
                      </w:rPr>
                      <w:t>-</w:t>
                    </w:r>
                    <w:r>
                      <w:rPr>
                        <w:spacing w:val="-5"/>
                        <w:sz w:val="18"/>
                      </w:rPr>
                      <w:t xml:space="preserve"> </w:t>
                    </w:r>
                    <w:r>
                      <w:rPr>
                        <w:sz w:val="18"/>
                      </w:rPr>
                      <w:t>p.iva</w:t>
                    </w:r>
                    <w:r>
                      <w:rPr>
                        <w:spacing w:val="-5"/>
                        <w:sz w:val="18"/>
                      </w:rPr>
                      <w:t xml:space="preserve"> </w:t>
                    </w:r>
                    <w:r>
                      <w:rPr>
                        <w:sz w:val="18"/>
                      </w:rPr>
                      <w:t>04686190481</w:t>
                    </w:r>
                    <w:r>
                      <w:rPr>
                        <w:spacing w:val="-5"/>
                        <w:sz w:val="18"/>
                      </w:rPr>
                      <w:t xml:space="preserve"> </w:t>
                    </w:r>
                    <w:r>
                      <w:rPr>
                        <w:sz w:val="18"/>
                      </w:rPr>
                      <w:t>-</w:t>
                    </w:r>
                    <w:r>
                      <w:rPr>
                        <w:spacing w:val="-5"/>
                        <w:sz w:val="18"/>
                      </w:rPr>
                      <w:t xml:space="preserve"> </w:t>
                    </w:r>
                    <w:hyperlink r:id="rId5">
                      <w:r>
                        <w:rPr>
                          <w:rStyle w:val="Style8"/>
                          <w:color w:val="091752"/>
                          <w:sz w:val="18"/>
                          <w:u w:val="single" w:color="091752"/>
                        </w:rPr>
                        <w:t>www.arpat.toscana.it</w:t>
                      </w:r>
                    </w:hyperlink>
                    <w:r>
                      <w:rPr>
                        <w:color w:val="091752"/>
                        <w:spacing w:val="-4"/>
                        <w:sz w:val="18"/>
                      </w:rPr>
                      <w:t xml:space="preserve"> </w:t>
                    </w:r>
                    <w:r>
                      <w:rPr>
                        <w:spacing w:val="-10"/>
                        <w:sz w:val="18"/>
                      </w:rPr>
                      <w:t>-</w:t>
                    </w:r>
                  </w:p>
                  <w:p>
                    <w:pPr>
                      <w:pStyle w:val="Contenutocornice"/>
                      <w:spacing w:before="48" w:after="0"/>
                      <w:ind w:hanging="0" w:left="0" w:right="0"/>
                      <w:jc w:val="center"/>
                      <w:rPr>
                        <w:sz w:val="21"/>
                      </w:rPr>
                    </w:pPr>
                    <w:hyperlink r:id="rId6">
                      <w:r>
                        <w:rPr>
                          <w:rStyle w:val="Style8"/>
                          <w:color w:val="091752"/>
                          <w:spacing w:val="-2"/>
                          <w:sz w:val="21"/>
                        </w:rPr>
                        <w:t>urp@arpat.toscana.it</w:t>
                      </w:r>
                    </w:hyperlink>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sz w:val="20"/>
      </w:rPr>
    </w:pPr>
    <w:r>
      <w:rPr>
        <w:sz w:val="20"/>
      </w:rPr>
      <w:drawing>
        <wp:anchor behindDoc="1" distT="0" distB="0" distL="0" distR="0" simplePos="0" locked="0" layoutInCell="0" allowOverlap="1" relativeHeight="9">
          <wp:simplePos x="0" y="0"/>
          <wp:positionH relativeFrom="page">
            <wp:posOffset>3442335</wp:posOffset>
          </wp:positionH>
          <wp:positionV relativeFrom="page">
            <wp:posOffset>344805</wp:posOffset>
          </wp:positionV>
          <wp:extent cx="668020" cy="495300"/>
          <wp:effectExtent l="0" t="0" r="0" b="0"/>
          <wp:wrapNone/>
          <wp:docPr id="12" name="Image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3" descr=""/>
                  <pic:cNvPicPr>
                    <a:picLocks noChangeAspect="1" noChangeArrowheads="1"/>
                  </pic:cNvPicPr>
                </pic:nvPicPr>
                <pic:blipFill>
                  <a:blip r:embed="rId1"/>
                  <a:stretch>
                    <a:fillRect/>
                  </a:stretch>
                </pic:blipFill>
                <pic:spPr bwMode="auto">
                  <a:xfrm>
                    <a:off x="0" y="0"/>
                    <a:ext cx="668020" cy="495300"/>
                  </a:xfrm>
                  <a:prstGeom prst="rect">
                    <a:avLst/>
                  </a:prstGeom>
                  <a:noFill/>
                </pic:spPr>
              </pic:pic>
            </a:graphicData>
          </a:graphic>
        </wp:anchor>
      </w:drawing>
      <w:drawing>
        <wp:anchor behindDoc="1" distT="0" distB="0" distL="0" distR="0" simplePos="0" locked="0" layoutInCell="0" allowOverlap="1" relativeHeight="10">
          <wp:simplePos x="0" y="0"/>
          <wp:positionH relativeFrom="page">
            <wp:posOffset>539115</wp:posOffset>
          </wp:positionH>
          <wp:positionV relativeFrom="page">
            <wp:posOffset>344805</wp:posOffset>
          </wp:positionV>
          <wp:extent cx="751205" cy="495300"/>
          <wp:effectExtent l="0" t="0" r="0" b="0"/>
          <wp:wrapNone/>
          <wp:docPr id="13" name="Imag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2" descr=""/>
                  <pic:cNvPicPr>
                    <a:picLocks noChangeAspect="1" noChangeArrowheads="1"/>
                  </pic:cNvPicPr>
                </pic:nvPicPr>
                <pic:blipFill>
                  <a:blip r:embed="rId2"/>
                  <a:stretch>
                    <a:fillRect/>
                  </a:stretch>
                </pic:blipFill>
                <pic:spPr bwMode="auto">
                  <a:xfrm>
                    <a:off x="0" y="0"/>
                    <a:ext cx="751205" cy="495300"/>
                  </a:xfrm>
                  <a:prstGeom prst="rect">
                    <a:avLst/>
                  </a:prstGeom>
                  <a:noFill/>
                </pic:spPr>
              </pic:pic>
            </a:graphicData>
          </a:graphic>
        </wp:anchor>
      </w:drawing>
      <w:drawing>
        <wp:anchor behindDoc="1" distT="0" distB="0" distL="0" distR="0" simplePos="0" locked="0" layoutInCell="0" allowOverlap="1" relativeHeight="11">
          <wp:simplePos x="0" y="0"/>
          <wp:positionH relativeFrom="page">
            <wp:posOffset>6684010</wp:posOffset>
          </wp:positionH>
          <wp:positionV relativeFrom="page">
            <wp:posOffset>343535</wp:posOffset>
          </wp:positionV>
          <wp:extent cx="328930" cy="539750"/>
          <wp:effectExtent l="0" t="0" r="0" b="0"/>
          <wp:wrapNone/>
          <wp:docPr id="14" name="Imag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1" descr=""/>
                  <pic:cNvPicPr>
                    <a:picLocks noChangeAspect="1" noChangeArrowheads="1"/>
                  </pic:cNvPicPr>
                </pic:nvPicPr>
                <pic:blipFill>
                  <a:blip r:embed="rId3"/>
                  <a:stretch>
                    <a:fillRect/>
                  </a:stretch>
                </pic:blipFill>
                <pic:spPr bwMode="auto">
                  <a:xfrm>
                    <a:off x="0" y="0"/>
                    <a:ext cx="328930" cy="539750"/>
                  </a:xfrm>
                  <a:prstGeom prst="rect">
                    <a:avLst/>
                  </a:prstGeom>
                  <a:noFill/>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sz w:val="20"/>
      </w:rPr>
    </w:pPr>
    <w:r>
      <w:rPr>
        <w:sz w:val="20"/>
      </w:rPr>
      <w:drawing>
        <wp:anchor behindDoc="1" distT="0" distB="0" distL="0" distR="0" simplePos="0" locked="0" layoutInCell="0" allowOverlap="1" relativeHeight="13">
          <wp:simplePos x="0" y="0"/>
          <wp:positionH relativeFrom="page">
            <wp:posOffset>3442335</wp:posOffset>
          </wp:positionH>
          <wp:positionV relativeFrom="page">
            <wp:posOffset>344805</wp:posOffset>
          </wp:positionV>
          <wp:extent cx="668020" cy="495300"/>
          <wp:effectExtent l="0" t="0" r="0" b="0"/>
          <wp:wrapNone/>
          <wp:docPr id="17" name="Image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9" descr=""/>
                  <pic:cNvPicPr>
                    <a:picLocks noChangeAspect="1" noChangeArrowheads="1"/>
                  </pic:cNvPicPr>
                </pic:nvPicPr>
                <pic:blipFill>
                  <a:blip r:embed="rId1"/>
                  <a:stretch>
                    <a:fillRect/>
                  </a:stretch>
                </pic:blipFill>
                <pic:spPr bwMode="auto">
                  <a:xfrm>
                    <a:off x="0" y="0"/>
                    <a:ext cx="668020" cy="495300"/>
                  </a:xfrm>
                  <a:prstGeom prst="rect">
                    <a:avLst/>
                  </a:prstGeom>
                  <a:noFill/>
                </pic:spPr>
              </pic:pic>
            </a:graphicData>
          </a:graphic>
        </wp:anchor>
      </w:drawing>
      <w:drawing>
        <wp:anchor behindDoc="1" distT="0" distB="0" distL="0" distR="0" simplePos="0" locked="0" layoutInCell="0" allowOverlap="1" relativeHeight="14">
          <wp:simplePos x="0" y="0"/>
          <wp:positionH relativeFrom="page">
            <wp:posOffset>539115</wp:posOffset>
          </wp:positionH>
          <wp:positionV relativeFrom="page">
            <wp:posOffset>344805</wp:posOffset>
          </wp:positionV>
          <wp:extent cx="751205" cy="495300"/>
          <wp:effectExtent l="0" t="0" r="0" b="0"/>
          <wp:wrapNone/>
          <wp:docPr id="18" name="Image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8" descr=""/>
                  <pic:cNvPicPr>
                    <a:picLocks noChangeAspect="1" noChangeArrowheads="1"/>
                  </pic:cNvPicPr>
                </pic:nvPicPr>
                <pic:blipFill>
                  <a:blip r:embed="rId2"/>
                  <a:stretch>
                    <a:fillRect/>
                  </a:stretch>
                </pic:blipFill>
                <pic:spPr bwMode="auto">
                  <a:xfrm>
                    <a:off x="0" y="0"/>
                    <a:ext cx="751205" cy="495300"/>
                  </a:xfrm>
                  <a:prstGeom prst="rect">
                    <a:avLst/>
                  </a:prstGeom>
                  <a:noFill/>
                </pic:spPr>
              </pic:pic>
            </a:graphicData>
          </a:graphic>
        </wp:anchor>
      </w:drawing>
      <w:drawing>
        <wp:anchor behindDoc="1" distT="0" distB="0" distL="0" distR="0" simplePos="0" locked="0" layoutInCell="0" allowOverlap="1" relativeHeight="15">
          <wp:simplePos x="0" y="0"/>
          <wp:positionH relativeFrom="page">
            <wp:posOffset>6684010</wp:posOffset>
          </wp:positionH>
          <wp:positionV relativeFrom="page">
            <wp:posOffset>343535</wp:posOffset>
          </wp:positionV>
          <wp:extent cx="328930" cy="539750"/>
          <wp:effectExtent l="0" t="0" r="0" b="0"/>
          <wp:wrapNone/>
          <wp:docPr id="19" name="Image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 17" descr=""/>
                  <pic:cNvPicPr>
                    <a:picLocks noChangeAspect="1" noChangeArrowheads="1"/>
                  </pic:cNvPicPr>
                </pic:nvPicPr>
                <pic:blipFill>
                  <a:blip r:embed="rId3"/>
                  <a:stretch>
                    <a:fillRect/>
                  </a:stretch>
                </pic:blipFill>
                <pic:spPr bwMode="auto">
                  <a:xfrm>
                    <a:off x="0" y="0"/>
                    <a:ext cx="328930" cy="539750"/>
                  </a:xfrm>
                  <a:prstGeom prst="rect">
                    <a:avLst/>
                  </a:prstGeom>
                  <a:noFill/>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sz w:val="20"/>
      </w:rPr>
    </w:pPr>
    <w:r>
      <w:rPr>
        <w:sz w:val="20"/>
      </w:rPr>
      <w:drawing>
        <wp:anchor behindDoc="1" distT="0" distB="0" distL="0" distR="0" simplePos="0" locked="0" layoutInCell="0" allowOverlap="1" relativeHeight="21">
          <wp:simplePos x="0" y="0"/>
          <wp:positionH relativeFrom="page">
            <wp:posOffset>3442335</wp:posOffset>
          </wp:positionH>
          <wp:positionV relativeFrom="page">
            <wp:posOffset>344805</wp:posOffset>
          </wp:positionV>
          <wp:extent cx="668020" cy="495300"/>
          <wp:effectExtent l="0" t="0" r="0" b="0"/>
          <wp:wrapNone/>
          <wp:docPr id="22" name="Copia Image 19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Copia Image 19 1" descr=""/>
                  <pic:cNvPicPr>
                    <a:picLocks noChangeAspect="1" noChangeArrowheads="1"/>
                  </pic:cNvPicPr>
                </pic:nvPicPr>
                <pic:blipFill>
                  <a:blip r:embed="rId1"/>
                  <a:stretch>
                    <a:fillRect/>
                  </a:stretch>
                </pic:blipFill>
                <pic:spPr bwMode="auto">
                  <a:xfrm>
                    <a:off x="0" y="0"/>
                    <a:ext cx="668020" cy="495300"/>
                  </a:xfrm>
                  <a:prstGeom prst="rect">
                    <a:avLst/>
                  </a:prstGeom>
                  <a:noFill/>
                </pic:spPr>
              </pic:pic>
            </a:graphicData>
          </a:graphic>
        </wp:anchor>
      </w:drawing>
      <w:drawing>
        <wp:anchor behindDoc="1" distT="0" distB="0" distL="0" distR="0" simplePos="0" locked="0" layoutInCell="0" allowOverlap="1" relativeHeight="23">
          <wp:simplePos x="0" y="0"/>
          <wp:positionH relativeFrom="page">
            <wp:posOffset>539115</wp:posOffset>
          </wp:positionH>
          <wp:positionV relativeFrom="page">
            <wp:posOffset>344805</wp:posOffset>
          </wp:positionV>
          <wp:extent cx="751205" cy="495300"/>
          <wp:effectExtent l="0" t="0" r="0" b="0"/>
          <wp:wrapNone/>
          <wp:docPr id="23" name="Copia Image 18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Copia Image 18 1" descr=""/>
                  <pic:cNvPicPr>
                    <a:picLocks noChangeAspect="1" noChangeArrowheads="1"/>
                  </pic:cNvPicPr>
                </pic:nvPicPr>
                <pic:blipFill>
                  <a:blip r:embed="rId2"/>
                  <a:stretch>
                    <a:fillRect/>
                  </a:stretch>
                </pic:blipFill>
                <pic:spPr bwMode="auto">
                  <a:xfrm>
                    <a:off x="0" y="0"/>
                    <a:ext cx="751205" cy="495300"/>
                  </a:xfrm>
                  <a:prstGeom prst="rect">
                    <a:avLst/>
                  </a:prstGeom>
                  <a:noFill/>
                </pic:spPr>
              </pic:pic>
            </a:graphicData>
          </a:graphic>
        </wp:anchor>
      </w:drawing>
      <w:drawing>
        <wp:anchor behindDoc="1" distT="0" distB="0" distL="0" distR="0" simplePos="0" locked="0" layoutInCell="0" allowOverlap="1" relativeHeight="25">
          <wp:simplePos x="0" y="0"/>
          <wp:positionH relativeFrom="page">
            <wp:posOffset>6684010</wp:posOffset>
          </wp:positionH>
          <wp:positionV relativeFrom="page">
            <wp:posOffset>343535</wp:posOffset>
          </wp:positionV>
          <wp:extent cx="328930" cy="539750"/>
          <wp:effectExtent l="0" t="0" r="0" b="0"/>
          <wp:wrapNone/>
          <wp:docPr id="24" name="Copia Image 17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Copia Image 17 1" descr=""/>
                  <pic:cNvPicPr>
                    <a:picLocks noChangeAspect="1" noChangeArrowheads="1"/>
                  </pic:cNvPicPr>
                </pic:nvPicPr>
                <pic:blipFill>
                  <a:blip r:embed="rId3"/>
                  <a:stretch>
                    <a:fillRect/>
                  </a:stretch>
                </pic:blipFill>
                <pic:spPr bwMode="auto">
                  <a:xfrm>
                    <a:off x="0" y="0"/>
                    <a:ext cx="328930" cy="539750"/>
                  </a:xfrm>
                  <a:prstGeom prst="rect">
                    <a:avLst/>
                  </a:prstGeom>
                  <a:noFill/>
                </pic:spPr>
              </pic:pic>
            </a:graphicData>
          </a:graphic>
        </wp:anchor>
      </w:drawing>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sz w:val="20"/>
      </w:rPr>
    </w:pPr>
    <w:r>
      <w:rPr>
        <w:sz w:val="20"/>
      </w:rPr>
      <w:drawing>
        <wp:anchor behindDoc="1" distT="0" distB="0" distL="0" distR="0" simplePos="0" locked="0" layoutInCell="0" allowOverlap="1" relativeHeight="36">
          <wp:simplePos x="0" y="0"/>
          <wp:positionH relativeFrom="page">
            <wp:posOffset>3442335</wp:posOffset>
          </wp:positionH>
          <wp:positionV relativeFrom="page">
            <wp:posOffset>344805</wp:posOffset>
          </wp:positionV>
          <wp:extent cx="668020" cy="495300"/>
          <wp:effectExtent l="0" t="0" r="0" b="0"/>
          <wp:wrapNone/>
          <wp:docPr id="30" name="Copia Copia Image 19 1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Copia Copia Image 19 1 1" descr=""/>
                  <pic:cNvPicPr>
                    <a:picLocks noChangeAspect="1" noChangeArrowheads="1"/>
                  </pic:cNvPicPr>
                </pic:nvPicPr>
                <pic:blipFill>
                  <a:blip r:embed="rId1"/>
                  <a:stretch>
                    <a:fillRect/>
                  </a:stretch>
                </pic:blipFill>
                <pic:spPr bwMode="auto">
                  <a:xfrm>
                    <a:off x="0" y="0"/>
                    <a:ext cx="668020" cy="495300"/>
                  </a:xfrm>
                  <a:prstGeom prst="rect">
                    <a:avLst/>
                  </a:prstGeom>
                  <a:noFill/>
                </pic:spPr>
              </pic:pic>
            </a:graphicData>
          </a:graphic>
        </wp:anchor>
      </w:drawing>
      <w:drawing>
        <wp:anchor behindDoc="1" distT="0" distB="0" distL="0" distR="0" simplePos="0" locked="0" layoutInCell="0" allowOverlap="1" relativeHeight="37">
          <wp:simplePos x="0" y="0"/>
          <wp:positionH relativeFrom="page">
            <wp:posOffset>539115</wp:posOffset>
          </wp:positionH>
          <wp:positionV relativeFrom="page">
            <wp:posOffset>344805</wp:posOffset>
          </wp:positionV>
          <wp:extent cx="751205" cy="495300"/>
          <wp:effectExtent l="0" t="0" r="0" b="0"/>
          <wp:wrapNone/>
          <wp:docPr id="31" name="Copia Copia Image 18 1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Copia Copia Image 18 1 1" descr=""/>
                  <pic:cNvPicPr>
                    <a:picLocks noChangeAspect="1" noChangeArrowheads="1"/>
                  </pic:cNvPicPr>
                </pic:nvPicPr>
                <pic:blipFill>
                  <a:blip r:embed="rId2"/>
                  <a:stretch>
                    <a:fillRect/>
                  </a:stretch>
                </pic:blipFill>
                <pic:spPr bwMode="auto">
                  <a:xfrm>
                    <a:off x="0" y="0"/>
                    <a:ext cx="751205" cy="495300"/>
                  </a:xfrm>
                  <a:prstGeom prst="rect">
                    <a:avLst/>
                  </a:prstGeom>
                  <a:noFill/>
                </pic:spPr>
              </pic:pic>
            </a:graphicData>
          </a:graphic>
        </wp:anchor>
      </w:drawing>
      <w:drawing>
        <wp:anchor behindDoc="1" distT="0" distB="0" distL="0" distR="0" simplePos="0" locked="0" layoutInCell="0" allowOverlap="1" relativeHeight="38">
          <wp:simplePos x="0" y="0"/>
          <wp:positionH relativeFrom="page">
            <wp:posOffset>6684010</wp:posOffset>
          </wp:positionH>
          <wp:positionV relativeFrom="page">
            <wp:posOffset>343535</wp:posOffset>
          </wp:positionV>
          <wp:extent cx="328930" cy="539750"/>
          <wp:effectExtent l="0" t="0" r="0" b="0"/>
          <wp:wrapNone/>
          <wp:docPr id="32" name="Copia Copia Image 17 1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Copia Copia Image 17 1 1" descr=""/>
                  <pic:cNvPicPr>
                    <a:picLocks noChangeAspect="1" noChangeArrowheads="1"/>
                  </pic:cNvPicPr>
                </pic:nvPicPr>
                <pic:blipFill>
                  <a:blip r:embed="rId3"/>
                  <a:stretch>
                    <a:fillRect/>
                  </a:stretch>
                </pic:blipFill>
                <pic:spPr bwMode="auto">
                  <a:xfrm>
                    <a:off x="0" y="0"/>
                    <a:ext cx="328930" cy="539750"/>
                  </a:xfrm>
                  <a:prstGeom prst="rect">
                    <a:avLst/>
                  </a:prstGeom>
                  <a:noFill/>
                </pic:spPr>
              </pic:pic>
            </a:graphicData>
          </a:graphic>
        </wp:anchor>
      </w:drawing>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10" w:hanging="245"/>
      </w:pPr>
      <w:rPr>
        <w:sz w:val="22"/>
        <w:spacing w:val="0"/>
        <w:i w:val="false"/>
        <w:b w:val="false"/>
        <w:szCs w:val="22"/>
        <w:iCs w:val="false"/>
        <w:bCs w:val="false"/>
        <w:w w:val="100"/>
        <w:rFonts w:ascii="Arial MT" w:hAnsi="Arial MT" w:eastAsia="Arial MT" w:cs="Arial MT"/>
        <w:lang w:val="it-IT" w:eastAsia="en-US" w:bidi="ar-SA"/>
      </w:rPr>
    </w:lvl>
    <w:lvl w:ilvl="1">
      <w:start w:val="0"/>
      <w:numFmt w:val="bullet"/>
      <w:lvlText w:val="-"/>
      <w:lvlJc w:val="left"/>
      <w:pPr>
        <w:tabs>
          <w:tab w:val="num" w:pos="0"/>
        </w:tabs>
        <w:ind w:left="710" w:hanging="135"/>
      </w:pPr>
      <w:rPr>
        <w:rFonts w:ascii="Arial MT" w:hAnsi="Arial MT" w:cs="Arial MT" w:hint="default"/>
        <w:sz w:val="22"/>
        <w:spacing w:val="0"/>
        <w:i w:val="false"/>
        <w:b w:val="false"/>
        <w:szCs w:val="22"/>
        <w:iCs w:val="false"/>
        <w:bCs w:val="false"/>
        <w:w w:val="100"/>
        <w:lang w:val="it-IT" w:eastAsia="en-US" w:bidi="ar-SA"/>
      </w:rPr>
    </w:lvl>
    <w:lvl w:ilvl="2">
      <w:start w:val="0"/>
      <w:numFmt w:val="bullet"/>
      <w:lvlText w:val=""/>
      <w:lvlJc w:val="left"/>
      <w:pPr>
        <w:tabs>
          <w:tab w:val="num" w:pos="0"/>
        </w:tabs>
        <w:ind w:left="2786" w:hanging="135"/>
      </w:pPr>
      <w:rPr>
        <w:rFonts w:ascii="Symbol" w:hAnsi="Symbol" w:cs="Symbol" w:hint="default"/>
        <w:lang w:val="it-IT" w:eastAsia="en-US" w:bidi="ar-SA"/>
      </w:rPr>
    </w:lvl>
    <w:lvl w:ilvl="3">
      <w:start w:val="0"/>
      <w:numFmt w:val="bullet"/>
      <w:lvlText w:val=""/>
      <w:lvlJc w:val="left"/>
      <w:pPr>
        <w:tabs>
          <w:tab w:val="num" w:pos="0"/>
        </w:tabs>
        <w:ind w:left="3819" w:hanging="135"/>
      </w:pPr>
      <w:rPr>
        <w:rFonts w:ascii="Symbol" w:hAnsi="Symbol" w:cs="Symbol" w:hint="default"/>
        <w:lang w:val="it-IT" w:eastAsia="en-US" w:bidi="ar-SA"/>
      </w:rPr>
    </w:lvl>
    <w:lvl w:ilvl="4">
      <w:start w:val="0"/>
      <w:numFmt w:val="bullet"/>
      <w:lvlText w:val=""/>
      <w:lvlJc w:val="left"/>
      <w:pPr>
        <w:tabs>
          <w:tab w:val="num" w:pos="0"/>
        </w:tabs>
        <w:ind w:left="4852" w:hanging="135"/>
      </w:pPr>
      <w:rPr>
        <w:rFonts w:ascii="Symbol" w:hAnsi="Symbol" w:cs="Symbol" w:hint="default"/>
        <w:lang w:val="it-IT" w:eastAsia="en-US" w:bidi="ar-SA"/>
      </w:rPr>
    </w:lvl>
    <w:lvl w:ilvl="5">
      <w:start w:val="0"/>
      <w:numFmt w:val="bullet"/>
      <w:lvlText w:val=""/>
      <w:lvlJc w:val="left"/>
      <w:pPr>
        <w:tabs>
          <w:tab w:val="num" w:pos="0"/>
        </w:tabs>
        <w:ind w:left="5885" w:hanging="135"/>
      </w:pPr>
      <w:rPr>
        <w:rFonts w:ascii="Symbol" w:hAnsi="Symbol" w:cs="Symbol" w:hint="default"/>
        <w:lang w:val="it-IT" w:eastAsia="en-US" w:bidi="ar-SA"/>
      </w:rPr>
    </w:lvl>
    <w:lvl w:ilvl="6">
      <w:start w:val="0"/>
      <w:numFmt w:val="bullet"/>
      <w:lvlText w:val=""/>
      <w:lvlJc w:val="left"/>
      <w:pPr>
        <w:tabs>
          <w:tab w:val="num" w:pos="0"/>
        </w:tabs>
        <w:ind w:left="6918" w:hanging="135"/>
      </w:pPr>
      <w:rPr>
        <w:rFonts w:ascii="Symbol" w:hAnsi="Symbol" w:cs="Symbol" w:hint="default"/>
        <w:lang w:val="it-IT" w:eastAsia="en-US" w:bidi="ar-SA"/>
      </w:rPr>
    </w:lvl>
    <w:lvl w:ilvl="7">
      <w:start w:val="0"/>
      <w:numFmt w:val="bullet"/>
      <w:lvlText w:val=""/>
      <w:lvlJc w:val="left"/>
      <w:pPr>
        <w:tabs>
          <w:tab w:val="num" w:pos="0"/>
        </w:tabs>
        <w:ind w:left="7951" w:hanging="135"/>
      </w:pPr>
      <w:rPr>
        <w:rFonts w:ascii="Symbol" w:hAnsi="Symbol" w:cs="Symbol" w:hint="default"/>
        <w:lang w:val="it-IT" w:eastAsia="en-US" w:bidi="ar-SA"/>
      </w:rPr>
    </w:lvl>
    <w:lvl w:ilvl="8">
      <w:start w:val="0"/>
      <w:numFmt w:val="bullet"/>
      <w:lvlText w:val=""/>
      <w:lvlJc w:val="left"/>
      <w:pPr>
        <w:tabs>
          <w:tab w:val="num" w:pos="0"/>
        </w:tabs>
        <w:ind w:left="8984" w:hanging="135"/>
      </w:pPr>
      <w:rPr>
        <w:rFonts w:ascii="Symbol" w:hAnsi="Symbol" w:cs="Symbol" w:hint="default"/>
        <w:lang w:val="it-IT" w:eastAsia="en-US" w:bidi="ar-SA"/>
      </w:rPr>
    </w:lvl>
  </w:abstractNum>
  <w:abstractNum w:abstractNumId="2">
    <w:lvl w:ilvl="0">
      <w:numFmt w:val="bullet"/>
      <w:lvlText w:val="•"/>
      <w:lvlJc w:val="left"/>
      <w:pPr>
        <w:tabs>
          <w:tab w:val="num" w:pos="0"/>
        </w:tabs>
        <w:ind w:left="1050" w:hanging="335"/>
      </w:pPr>
      <w:rPr>
        <w:rFonts w:ascii="Arial MT" w:hAnsi="Arial MT" w:cs="Arial MT" w:hint="default"/>
        <w:spacing w:val="0"/>
        <w:w w:val="100"/>
        <w:lang w:val="it-IT" w:eastAsia="en-US" w:bidi="ar-SA"/>
      </w:rPr>
    </w:lvl>
    <w:lvl w:ilvl="1">
      <w:start w:val="0"/>
      <w:numFmt w:val="bullet"/>
      <w:lvlText w:val=""/>
      <w:lvlJc w:val="left"/>
      <w:pPr>
        <w:tabs>
          <w:tab w:val="num" w:pos="0"/>
        </w:tabs>
        <w:ind w:left="2059" w:hanging="335"/>
      </w:pPr>
      <w:rPr>
        <w:rFonts w:ascii="Symbol" w:hAnsi="Symbol" w:cs="Symbol" w:hint="default"/>
        <w:lang w:val="it-IT" w:eastAsia="en-US" w:bidi="ar-SA"/>
      </w:rPr>
    </w:lvl>
    <w:lvl w:ilvl="2">
      <w:start w:val="0"/>
      <w:numFmt w:val="bullet"/>
      <w:lvlText w:val=""/>
      <w:lvlJc w:val="left"/>
      <w:pPr>
        <w:tabs>
          <w:tab w:val="num" w:pos="0"/>
        </w:tabs>
        <w:ind w:left="3058" w:hanging="335"/>
      </w:pPr>
      <w:rPr>
        <w:rFonts w:ascii="Symbol" w:hAnsi="Symbol" w:cs="Symbol" w:hint="default"/>
        <w:lang w:val="it-IT" w:eastAsia="en-US" w:bidi="ar-SA"/>
      </w:rPr>
    </w:lvl>
    <w:lvl w:ilvl="3">
      <w:start w:val="0"/>
      <w:numFmt w:val="bullet"/>
      <w:lvlText w:val=""/>
      <w:lvlJc w:val="left"/>
      <w:pPr>
        <w:tabs>
          <w:tab w:val="num" w:pos="0"/>
        </w:tabs>
        <w:ind w:left="4057" w:hanging="335"/>
      </w:pPr>
      <w:rPr>
        <w:rFonts w:ascii="Symbol" w:hAnsi="Symbol" w:cs="Symbol" w:hint="default"/>
        <w:lang w:val="it-IT" w:eastAsia="en-US" w:bidi="ar-SA"/>
      </w:rPr>
    </w:lvl>
    <w:lvl w:ilvl="4">
      <w:start w:val="0"/>
      <w:numFmt w:val="bullet"/>
      <w:lvlText w:val=""/>
      <w:lvlJc w:val="left"/>
      <w:pPr>
        <w:tabs>
          <w:tab w:val="num" w:pos="0"/>
        </w:tabs>
        <w:ind w:left="5056" w:hanging="335"/>
      </w:pPr>
      <w:rPr>
        <w:rFonts w:ascii="Symbol" w:hAnsi="Symbol" w:cs="Symbol" w:hint="default"/>
        <w:lang w:val="it-IT" w:eastAsia="en-US" w:bidi="ar-SA"/>
      </w:rPr>
    </w:lvl>
    <w:lvl w:ilvl="5">
      <w:start w:val="0"/>
      <w:numFmt w:val="bullet"/>
      <w:lvlText w:val=""/>
      <w:lvlJc w:val="left"/>
      <w:pPr>
        <w:tabs>
          <w:tab w:val="num" w:pos="0"/>
        </w:tabs>
        <w:ind w:left="6055" w:hanging="335"/>
      </w:pPr>
      <w:rPr>
        <w:rFonts w:ascii="Symbol" w:hAnsi="Symbol" w:cs="Symbol" w:hint="default"/>
        <w:lang w:val="it-IT" w:eastAsia="en-US" w:bidi="ar-SA"/>
      </w:rPr>
    </w:lvl>
    <w:lvl w:ilvl="6">
      <w:start w:val="0"/>
      <w:numFmt w:val="bullet"/>
      <w:lvlText w:val=""/>
      <w:lvlJc w:val="left"/>
      <w:pPr>
        <w:tabs>
          <w:tab w:val="num" w:pos="0"/>
        </w:tabs>
        <w:ind w:left="7054" w:hanging="335"/>
      </w:pPr>
      <w:rPr>
        <w:rFonts w:ascii="Symbol" w:hAnsi="Symbol" w:cs="Symbol" w:hint="default"/>
        <w:lang w:val="it-IT" w:eastAsia="en-US" w:bidi="ar-SA"/>
      </w:rPr>
    </w:lvl>
    <w:lvl w:ilvl="7">
      <w:start w:val="0"/>
      <w:numFmt w:val="bullet"/>
      <w:lvlText w:val=""/>
      <w:lvlJc w:val="left"/>
      <w:pPr>
        <w:tabs>
          <w:tab w:val="num" w:pos="0"/>
        </w:tabs>
        <w:ind w:left="8053" w:hanging="335"/>
      </w:pPr>
      <w:rPr>
        <w:rFonts w:ascii="Symbol" w:hAnsi="Symbol" w:cs="Symbol" w:hint="default"/>
        <w:lang w:val="it-IT" w:eastAsia="en-US" w:bidi="ar-SA"/>
      </w:rPr>
    </w:lvl>
    <w:lvl w:ilvl="8">
      <w:start w:val="0"/>
      <w:numFmt w:val="bullet"/>
      <w:lvlText w:val=""/>
      <w:lvlJc w:val="left"/>
      <w:pPr>
        <w:tabs>
          <w:tab w:val="num" w:pos="0"/>
        </w:tabs>
        <w:ind w:left="9052" w:hanging="335"/>
      </w:pPr>
      <w:rPr>
        <w:rFonts w:ascii="Symbol" w:hAnsi="Symbol" w:cs="Symbol" w:hint="default"/>
        <w:lang w:val="it-IT" w:eastAsia="en-US" w:bidi="ar-SA"/>
      </w:rPr>
    </w:lvl>
  </w:abstractNum>
  <w:abstractNum w:abstractNumId="3">
    <w:lvl w:ilvl="0">
      <w:start w:val="1"/>
      <w:numFmt w:val="decimal"/>
      <w:lvlText w:val="%1."/>
      <w:lvlJc w:val="left"/>
      <w:pPr>
        <w:tabs>
          <w:tab w:val="num" w:pos="0"/>
        </w:tabs>
        <w:ind w:left="1419" w:hanging="709"/>
      </w:pPr>
      <w:rPr>
        <w:sz w:val="28"/>
        <w:spacing w:val="0"/>
        <w:i w:val="false"/>
        <w:b/>
        <w:szCs w:val="28"/>
        <w:iCs w:val="false"/>
        <w:bCs/>
        <w:w w:val="100"/>
        <w:rFonts w:ascii="Arial" w:hAnsi="Arial" w:eastAsia="Arial" w:cs="Arial"/>
        <w:lang w:val="it-IT" w:eastAsia="en-US" w:bidi="ar-SA"/>
      </w:rPr>
    </w:lvl>
    <w:lvl w:ilvl="1">
      <w:start w:val="1"/>
      <w:numFmt w:val="decimal"/>
      <w:lvlText w:val="%1.%2"/>
      <w:lvlJc w:val="left"/>
      <w:pPr>
        <w:tabs>
          <w:tab w:val="num" w:pos="0"/>
        </w:tabs>
        <w:ind w:left="1419" w:hanging="709"/>
      </w:pPr>
      <w:rPr>
        <w:sz w:val="28"/>
        <w:spacing w:val="-1"/>
        <w:i w:val="false"/>
        <w:b/>
        <w:szCs w:val="28"/>
        <w:iCs w:val="false"/>
        <w:bCs/>
        <w:w w:val="100"/>
        <w:rFonts w:ascii="Arial" w:hAnsi="Arial" w:eastAsia="Arial" w:cs="Arial"/>
        <w:lang w:val="it-IT" w:eastAsia="en-US" w:bidi="ar-SA"/>
      </w:rPr>
    </w:lvl>
    <w:lvl w:ilvl="2">
      <w:start w:val="0"/>
      <w:numFmt w:val="bullet"/>
      <w:lvlText w:val="➢"/>
      <w:lvlJc w:val="left"/>
      <w:pPr>
        <w:tabs>
          <w:tab w:val="num" w:pos="0"/>
        </w:tabs>
        <w:ind w:left="710" w:hanging="236"/>
      </w:pPr>
      <w:rPr>
        <w:rFonts w:ascii="Segoe UI Symbol" w:hAnsi="Segoe UI Symbol" w:cs="Segoe UI Symbol" w:hint="default"/>
        <w:spacing w:val="0"/>
        <w:w w:val="82"/>
        <w:lang w:val="it-IT" w:eastAsia="en-US" w:bidi="ar-SA"/>
      </w:rPr>
    </w:lvl>
    <w:lvl w:ilvl="3">
      <w:start w:val="0"/>
      <w:numFmt w:val="bullet"/>
      <w:lvlText w:val=""/>
      <w:lvlJc w:val="left"/>
      <w:pPr>
        <w:tabs>
          <w:tab w:val="num" w:pos="0"/>
        </w:tabs>
        <w:ind w:left="3560" w:hanging="236"/>
      </w:pPr>
      <w:rPr>
        <w:rFonts w:ascii="Symbol" w:hAnsi="Symbol" w:cs="Symbol" w:hint="default"/>
        <w:lang w:val="it-IT" w:eastAsia="en-US" w:bidi="ar-SA"/>
      </w:rPr>
    </w:lvl>
    <w:lvl w:ilvl="4">
      <w:start w:val="0"/>
      <w:numFmt w:val="bullet"/>
      <w:lvlText w:val=""/>
      <w:lvlJc w:val="left"/>
      <w:pPr>
        <w:tabs>
          <w:tab w:val="num" w:pos="0"/>
        </w:tabs>
        <w:ind w:left="4630" w:hanging="236"/>
      </w:pPr>
      <w:rPr>
        <w:rFonts w:ascii="Symbol" w:hAnsi="Symbol" w:cs="Symbol" w:hint="default"/>
        <w:lang w:val="it-IT" w:eastAsia="en-US" w:bidi="ar-SA"/>
      </w:rPr>
    </w:lvl>
    <w:lvl w:ilvl="5">
      <w:start w:val="0"/>
      <w:numFmt w:val="bullet"/>
      <w:lvlText w:val=""/>
      <w:lvlJc w:val="left"/>
      <w:pPr>
        <w:tabs>
          <w:tab w:val="num" w:pos="0"/>
        </w:tabs>
        <w:ind w:left="5700" w:hanging="236"/>
      </w:pPr>
      <w:rPr>
        <w:rFonts w:ascii="Symbol" w:hAnsi="Symbol" w:cs="Symbol" w:hint="default"/>
        <w:lang w:val="it-IT" w:eastAsia="en-US" w:bidi="ar-SA"/>
      </w:rPr>
    </w:lvl>
    <w:lvl w:ilvl="6">
      <w:start w:val="0"/>
      <w:numFmt w:val="bullet"/>
      <w:lvlText w:val=""/>
      <w:lvlJc w:val="left"/>
      <w:pPr>
        <w:tabs>
          <w:tab w:val="num" w:pos="0"/>
        </w:tabs>
        <w:ind w:left="6770" w:hanging="236"/>
      </w:pPr>
      <w:rPr>
        <w:rFonts w:ascii="Symbol" w:hAnsi="Symbol" w:cs="Symbol" w:hint="default"/>
        <w:lang w:val="it-IT" w:eastAsia="en-US" w:bidi="ar-SA"/>
      </w:rPr>
    </w:lvl>
    <w:lvl w:ilvl="7">
      <w:start w:val="0"/>
      <w:numFmt w:val="bullet"/>
      <w:lvlText w:val=""/>
      <w:lvlJc w:val="left"/>
      <w:pPr>
        <w:tabs>
          <w:tab w:val="num" w:pos="0"/>
        </w:tabs>
        <w:ind w:left="7840" w:hanging="236"/>
      </w:pPr>
      <w:rPr>
        <w:rFonts w:ascii="Symbol" w:hAnsi="Symbol" w:cs="Symbol" w:hint="default"/>
        <w:lang w:val="it-IT" w:eastAsia="en-US" w:bidi="ar-SA"/>
      </w:rPr>
    </w:lvl>
    <w:lvl w:ilvl="8">
      <w:start w:val="0"/>
      <w:numFmt w:val="bullet"/>
      <w:lvlText w:val=""/>
      <w:lvlJc w:val="left"/>
      <w:pPr>
        <w:tabs>
          <w:tab w:val="num" w:pos="0"/>
        </w:tabs>
        <w:ind w:left="8910" w:hanging="236"/>
      </w:pPr>
      <w:rPr>
        <w:rFonts w:ascii="Symbol" w:hAnsi="Symbol" w:cs="Symbol" w:hint="default"/>
        <w:lang w:val="it-IT"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defaultTabStop w:val="720"/>
  <w:autoHyphenation w:val="true"/>
  <w:hyphenationZone w:val="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style w:type="paragraph" w:styleId="Normal" w:default="1">
    <w:name w:val="Normal"/>
    <w:uiPriority w:val="1"/>
    <w:qFormat/>
    <w:pPr>
      <w:widowControl w:val="false"/>
      <w:bidi w:val="0"/>
      <w:spacing w:lineRule="auto" w:line="240" w:before="0" w:after="0"/>
      <w:ind w:left="0" w:right="0"/>
      <w:jc w:val="left"/>
    </w:pPr>
    <w:rPr>
      <w:rFonts w:ascii="Arial MT" w:hAnsi="Arial MT" w:eastAsia="Arial MT" w:cs="Arial MT"/>
      <w:color w:val="auto"/>
      <w:kern w:val="0"/>
      <w:sz w:val="22"/>
      <w:szCs w:val="22"/>
      <w:lang w:val="it-IT" w:eastAsia="en-US" w:bidi="ar-SA"/>
    </w:rPr>
  </w:style>
  <w:style w:type="paragraph" w:styleId="Heading1">
    <w:name w:val="heading 1"/>
    <w:basedOn w:val="Normal"/>
    <w:uiPriority w:val="1"/>
    <w:qFormat/>
    <w:pPr>
      <w:ind w:hanging="709" w:left="1419"/>
      <w:outlineLvl w:val="1"/>
    </w:pPr>
    <w:rPr>
      <w:rFonts w:ascii="Arial" w:hAnsi="Arial" w:eastAsia="Arial" w:cs="Arial"/>
      <w:b/>
      <w:bCs/>
      <w:sz w:val="28"/>
      <w:szCs w:val="28"/>
      <w:lang w:val="it-IT" w:eastAsia="en-US" w:bidi="ar-SA"/>
    </w:rPr>
  </w:style>
  <w:style w:type="character" w:styleId="DefaultParagraphFont" w:default="1">
    <w:name w:val="Default Paragraph Font"/>
    <w:uiPriority w:val="1"/>
    <w:semiHidden/>
    <w:unhideWhenUsed/>
    <w:qFormat/>
    <w:rPr/>
  </w:style>
  <w:style w:type="character" w:styleId="Hyperlink">
    <w:name w:val="Hyperlink"/>
    <w:rPr>
      <w:color w:val="000080"/>
      <w:u w:val="single"/>
    </w:rPr>
  </w:style>
  <w:style w:type="paragraph" w:styleId="Titolo">
    <w:name w:val="Tito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1"/>
    <w:qFormat/>
    <w:pPr/>
    <w:rPr>
      <w:rFonts w:ascii="Arial MT" w:hAnsi="Arial MT" w:eastAsia="Arial MT" w:cs="Arial MT"/>
      <w:sz w:val="22"/>
      <w:szCs w:val="22"/>
      <w:lang w:val="it-IT" w:eastAsia="en-US" w:bidi="ar-SA"/>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ice">
    <w:name w:val="Indice"/>
    <w:basedOn w:val="Normal"/>
    <w:qFormat/>
    <w:pPr>
      <w:suppressLineNumbers/>
    </w:pPr>
    <w:rPr>
      <w:rFonts w:cs="Arial"/>
    </w:rPr>
  </w:style>
  <w:style w:type="paragraph" w:styleId="ListParagraph">
    <w:name w:val="List Paragraph"/>
    <w:basedOn w:val="Normal"/>
    <w:uiPriority w:val="1"/>
    <w:qFormat/>
    <w:pPr>
      <w:ind w:hanging="235" w:left="945"/>
    </w:pPr>
    <w:rPr>
      <w:rFonts w:ascii="Arial MT" w:hAnsi="Arial MT" w:eastAsia="Arial MT" w:cs="Arial MT"/>
      <w:lang w:val="it-IT" w:eastAsia="en-US" w:bidi="ar-SA"/>
    </w:rPr>
  </w:style>
  <w:style w:type="paragraph" w:styleId="TableParagraph">
    <w:name w:val="Table Paragraph"/>
    <w:basedOn w:val="Normal"/>
    <w:uiPriority w:val="1"/>
    <w:qFormat/>
    <w:pPr>
      <w:ind w:left="39"/>
    </w:pPr>
    <w:rPr>
      <w:rFonts w:ascii="Courier New" w:hAnsi="Courier New" w:eastAsia="Courier New" w:cs="Courier New"/>
      <w:lang w:val="it-IT" w:eastAsia="en-US" w:bidi="ar-SA"/>
    </w:rPr>
  </w:style>
  <w:style w:type="paragraph" w:styleId="Contenutocornice">
    <w:name w:val="Contenuto cornice"/>
    <w:basedOn w:val="Normal"/>
    <w:qFormat/>
    <w:pPr/>
    <w:rPr/>
  </w:style>
  <w:style w:type="paragraph" w:styleId="Intestazioneepidipagina">
    <w:name w:val="Intestazione e piè di pagina"/>
    <w:basedOn w:val="Normal"/>
    <w:qFormat/>
    <w:pPr/>
    <w:rPr/>
  </w:style>
  <w:style w:type="paragraph" w:styleId="Header">
    <w:name w:val="header"/>
    <w:basedOn w:val="Intestazioneepidipagina"/>
    <w:pPr/>
    <w:rPr/>
  </w:style>
  <w:style w:type="paragraph" w:styleId="Footer">
    <w:name w:val="footer"/>
    <w:basedOn w:val="Intestazioneepidipagina"/>
    <w:pPr/>
    <w:rPr/>
  </w:style>
  <w:style w:type="paragraph" w:styleId="Rigadiintestazioneasinistra">
    <w:name w:val="Riga di intestazione a sinistra"/>
    <w:basedOn w:val="Header"/>
    <w:qFormat/>
    <w:pPr/>
    <w:rPr/>
  </w:style>
  <w:style w:type="numbering" w:styleId="Nessunelenco" w:default="1">
    <w:name w:val="Nessun elenco"/>
    <w:uiPriority w:val="99"/>
    <w:semiHidden/>
    <w:unhideWhenUsed/>
    <w:qFormat/>
  </w:style>
  <w:style w:type="table" w:default="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hyperlink" Target="mailto:COMUNE.CAMPI-BISENZIO@POSTACERT.TOSCANA.IT" TargetMode="External"/><Relationship Id="rId6" Type="http://schemas.openxmlformats.org/officeDocument/2006/relationships/hyperlink" Target="http://www.arpat.toscana.it/" TargetMode="External"/><Relationship Id="rId7" Type="http://schemas.openxmlformats.org/officeDocument/2006/relationships/hyperlink" Target="mailto:urp@arpat.toscana.it" TargetMode="External"/><Relationship Id="rId8" Type="http://schemas.openxmlformats.org/officeDocument/2006/relationships/hyperlink" Target="mailto:arpat.protocollo@postacert.toscana.it" TargetMode="External"/><Relationship Id="rId9" Type="http://schemas.openxmlformats.org/officeDocument/2006/relationships/hyperlink" Target="http://www.arpat.toscana.it/utilita/privacy" TargetMode="External"/><Relationship Id="rId10" Type="http://schemas.openxmlformats.org/officeDocument/2006/relationships/hyperlink" Target="http://www.arpat.toscana.it/qualita" TargetMode="External"/><Relationship Id="rId11" Type="http://schemas.openxmlformats.org/officeDocument/2006/relationships/hyperlink" Target="http://www.arpat.toscana.it/soddisfazion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2.xml"/><Relationship Id="rId17" Type="http://schemas.openxmlformats.org/officeDocument/2006/relationships/footer" Target="footer3.xml"/><Relationship Id="rId18" Type="http://schemas.openxmlformats.org/officeDocument/2006/relationships/header" Target="header4.xml"/><Relationship Id="rId19" Type="http://schemas.openxmlformats.org/officeDocument/2006/relationships/header" Target="header5.xml"/><Relationship Id="rId20" Type="http://schemas.openxmlformats.org/officeDocument/2006/relationships/footer" Target="footer4.xml"/><Relationship Id="rId21" Type="http://schemas.openxmlformats.org/officeDocument/2006/relationships/footer" Target="footer5.xml"/><Relationship Id="rId22" Type="http://schemas.openxmlformats.org/officeDocument/2006/relationships/header" Target="header6.xml"/><Relationship Id="rId23" Type="http://schemas.openxmlformats.org/officeDocument/2006/relationships/header" Target="header7.xml"/><Relationship Id="rId24" Type="http://schemas.openxmlformats.org/officeDocument/2006/relationships/footer" Target="footer6.xml"/><Relationship Id="rId25" Type="http://schemas.openxmlformats.org/officeDocument/2006/relationships/footer" Target="footer7.xml"/><Relationship Id="rId26" Type="http://schemas.openxmlformats.org/officeDocument/2006/relationships/numbering" Target="numbering.xml"/><Relationship Id="rId27" Type="http://schemas.openxmlformats.org/officeDocument/2006/relationships/fontTable" Target="fontTable.xml"/><Relationship Id="rId28" Type="http://schemas.openxmlformats.org/officeDocument/2006/relationships/settings" Target="settings.xml"/><Relationship Id="rId29"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mailto:arpat.protocollo@postacert.toscana.it" TargetMode="External"/><Relationship Id="rId2" Type="http://schemas.openxmlformats.org/officeDocument/2006/relationships/hyperlink" Target="http://www.arpat.toscana.it/" TargetMode="External"/><Relationship Id="rId3" Type="http://schemas.openxmlformats.org/officeDocument/2006/relationships/hyperlink" Target="mailto:urp@arpat.toscana.it" TargetMode="External"/><Relationship Id="rId4" Type="http://schemas.openxmlformats.org/officeDocument/2006/relationships/hyperlink" Target="mailto:arpat.protocollo@postacert.toscana.it" TargetMode="External"/><Relationship Id="rId5" Type="http://schemas.openxmlformats.org/officeDocument/2006/relationships/hyperlink" Target="http://www.arpat.toscana.it/" TargetMode="External"/><Relationship Id="rId6" Type="http://schemas.openxmlformats.org/officeDocument/2006/relationships/hyperlink" Target="mailto:urp@arpat.toscana.it" TargetMode="External"/>
</Relationships>
</file>

<file path=word/_rels/footer2.xml.rels><?xml version="1.0" encoding="UTF-8"?>
<Relationships xmlns="http://schemas.openxmlformats.org/package/2006/relationships"><Relationship Id="rId1" Type="http://schemas.openxmlformats.org/officeDocument/2006/relationships/hyperlink" Target="mailto:arpat.protocollo@postacert.toscana.it" TargetMode="External"/><Relationship Id="rId2" Type="http://schemas.openxmlformats.org/officeDocument/2006/relationships/hyperlink" Target="http://www.arpat.toscana.it/" TargetMode="External"/><Relationship Id="rId3" Type="http://schemas.openxmlformats.org/officeDocument/2006/relationships/hyperlink" Target="mailto:urp@arpat.toscana.it" TargetMode="External"/><Relationship Id="rId4" Type="http://schemas.openxmlformats.org/officeDocument/2006/relationships/hyperlink" Target="mailto:arpat.protocollo@postacert.toscana.it" TargetMode="External"/><Relationship Id="rId5" Type="http://schemas.openxmlformats.org/officeDocument/2006/relationships/hyperlink" Target="http://www.arpat.toscana.it/" TargetMode="External"/><Relationship Id="rId6" Type="http://schemas.openxmlformats.org/officeDocument/2006/relationships/hyperlink" Target="mailto:urp@arpat.toscana.it" TargetMode="External"/>
</Relationships>
</file>

<file path=word/_rels/footer4.xml.rels><?xml version="1.0" encoding="UTF-8"?>
<Relationships xmlns="http://schemas.openxmlformats.org/package/2006/relationships"><Relationship Id="rId1" Type="http://schemas.openxmlformats.org/officeDocument/2006/relationships/hyperlink" Target="mailto:arpat.protocollo@postacert.toscana.it" TargetMode="External"/><Relationship Id="rId2" Type="http://schemas.openxmlformats.org/officeDocument/2006/relationships/hyperlink" Target="http://www.arpat.toscana.it/" TargetMode="External"/><Relationship Id="rId3" Type="http://schemas.openxmlformats.org/officeDocument/2006/relationships/hyperlink" Target="mailto:urp@arpat.toscana.it" TargetMode="External"/><Relationship Id="rId4" Type="http://schemas.openxmlformats.org/officeDocument/2006/relationships/hyperlink" Target="mailto:arpat.protocollo@postacert.toscana.it" TargetMode="External"/><Relationship Id="rId5" Type="http://schemas.openxmlformats.org/officeDocument/2006/relationships/hyperlink" Target="http://www.arpat.toscana.it/" TargetMode="External"/><Relationship Id="rId6" Type="http://schemas.openxmlformats.org/officeDocument/2006/relationships/hyperlink" Target="mailto:urp@arpat.toscana.it" TargetMode="External"/>
</Relationships>
</file>

<file path=word/_rels/footer6.xml.rels><?xml version="1.0" encoding="UTF-8"?>
<Relationships xmlns="http://schemas.openxmlformats.org/package/2006/relationships"><Relationship Id="rId1" Type="http://schemas.openxmlformats.org/officeDocument/2006/relationships/hyperlink" Target="mailto:arpat.protocollo@postacert.toscana.it" TargetMode="External"/><Relationship Id="rId2" Type="http://schemas.openxmlformats.org/officeDocument/2006/relationships/hyperlink" Target="http://www.arpat.toscana.it/" TargetMode="External"/><Relationship Id="rId3" Type="http://schemas.openxmlformats.org/officeDocument/2006/relationships/hyperlink" Target="mailto:urp@arpat.toscana.it" TargetMode="External"/><Relationship Id="rId4" Type="http://schemas.openxmlformats.org/officeDocument/2006/relationships/hyperlink" Target="mailto:arpat.protocollo@postacert.toscana.it" TargetMode="External"/><Relationship Id="rId5" Type="http://schemas.openxmlformats.org/officeDocument/2006/relationships/hyperlink" Target="http://www.arpat.toscana.it/" TargetMode="External"/><Relationship Id="rId6" Type="http://schemas.openxmlformats.org/officeDocument/2006/relationships/hyperlink" Target="mailto:urp@arpat.toscana.it" TargetMode="External"/>
</Relationships>
</file>

<file path=word/_rels/head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3.jpeg"/>
</Relationships>
</file>

<file path=word/_rels/header2.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3.jpeg"/>
</Relationships>
</file>

<file path=word/_rels/header4.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3.jpeg"/>
</Relationships>
</file>

<file path=word/_rels/header6.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3.jpe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0</TotalTime>
  <Application>LibreOffice/24.8.4.2$Windows_X86_64 LibreOffice_project/bb3cfa12c7b1bf994ecc5649a80400d06cd71002</Application>
  <AppVersion>15.0000</AppVersion>
  <Pages>9</Pages>
  <Words>2476</Words>
  <Characters>14718</Characters>
  <CharactersWithSpaces>17049</CharactersWithSpaces>
  <Paragraphs>112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2025-05-20T12:42:51Z</dcterms:created>
  <dc:creator>p.marchi</dc:creator>
  <dc:description/>
  <dc:language>it-IT</dc:language>
  <cp:lastModifiedBy/>
  <dcterms:modified xsi:type="dcterms:W3CDTF">2025-05-20T12:42:51Z</dcterms:modified>
  <cp:revision>0</cp:revision>
  <dc:subject/>
  <dc:title>PROT. E 29504 DEL 06-05-2025-PAU_4.2_Le_Piagge_Campi_4.pdf</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2025-05-06T00:00:00Z</vt:filetime>
  </property>
  <property fmtid="{D5CDD505-2E9C-101B-9397-08002B2CF9AE}" pid="3" name="Creator">
    <vt:lpwstr>PDFCreator Version 1.7.3</vt:lpwstr>
  </property>
  <property fmtid="{D5CDD505-2E9C-101B-9397-08002B2CF9AE}" pid="4" name="LastSaved">
    <vt:filetime>2025-05-20T00:00:00Z</vt:filetime>
  </property>
  <property fmtid="{D5CDD505-2E9C-101B-9397-08002B2CF9AE}" pid="5" name="Producer">
    <vt:lpwstr>GPL Ghostscript 9.10; modified using iTextSharp 5.2.1 (c) 1T3XT BVBA</vt:lpwstr>
  </property>
</Properties>
</file>